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1B6C3" w14:textId="5885C434" w:rsidR="00404E3A" w:rsidRPr="00D27B07" w:rsidRDefault="00E82A5C">
      <w:pPr>
        <w:spacing w:after="0" w:line="259" w:lineRule="auto"/>
        <w:ind w:left="53" w:right="0" w:firstLine="0"/>
        <w:jc w:val="center"/>
        <w:rPr>
          <w:color w:val="auto"/>
        </w:rPr>
      </w:pPr>
      <w:r w:rsidRPr="00D27B07">
        <w:rPr>
          <w:b/>
          <w:color w:val="auto"/>
        </w:rPr>
        <w:t xml:space="preserve"> </w:t>
      </w:r>
      <w:r w:rsidR="00C17DE8" w:rsidRPr="00D27B07">
        <w:rPr>
          <w:noProof/>
          <w:color w:val="auto"/>
          <w:szCs w:val="24"/>
        </w:rPr>
        <w:drawing>
          <wp:inline distT="0" distB="0" distL="0" distR="0" wp14:anchorId="5DABF133" wp14:editId="68DB456F">
            <wp:extent cx="706649" cy="662158"/>
            <wp:effectExtent l="0" t="0" r="0" b="5080"/>
            <wp:docPr id="4040759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93" cy="67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D1782" w14:textId="77777777" w:rsidR="00404E3A" w:rsidRPr="00D27B07" w:rsidRDefault="00E82A5C">
      <w:pPr>
        <w:spacing w:after="0" w:line="259" w:lineRule="auto"/>
        <w:ind w:left="67" w:right="0" w:firstLine="0"/>
        <w:jc w:val="center"/>
        <w:rPr>
          <w:color w:val="auto"/>
        </w:rPr>
      </w:pPr>
      <w:r w:rsidRPr="00D27B07">
        <w:rPr>
          <w:b/>
          <w:color w:val="auto"/>
          <w:sz w:val="28"/>
        </w:rPr>
        <w:t xml:space="preserve"> </w:t>
      </w:r>
    </w:p>
    <w:p w14:paraId="59FB8056" w14:textId="77777777" w:rsidR="00404E3A" w:rsidRPr="00D27B07" w:rsidRDefault="00E82A5C">
      <w:pPr>
        <w:spacing w:after="14" w:line="259" w:lineRule="auto"/>
        <w:jc w:val="center"/>
        <w:rPr>
          <w:color w:val="auto"/>
        </w:rPr>
      </w:pPr>
      <w:r w:rsidRPr="00D27B07">
        <w:rPr>
          <w:color w:val="auto"/>
        </w:rPr>
        <w:t xml:space="preserve">МИНИСТЕРСТВО ЗДРАВООХРАНЕНИЯ РОССИЙСКОЙ ФЕДЕРАЦИИ </w:t>
      </w:r>
    </w:p>
    <w:p w14:paraId="2077403B" w14:textId="77777777" w:rsidR="00404E3A" w:rsidRPr="00D27B07" w:rsidRDefault="00E82A5C">
      <w:pPr>
        <w:spacing w:after="0" w:line="259" w:lineRule="auto"/>
        <w:ind w:left="67" w:right="0" w:firstLine="0"/>
        <w:jc w:val="center"/>
        <w:rPr>
          <w:color w:val="auto"/>
        </w:rPr>
      </w:pPr>
      <w:r w:rsidRPr="00D27B07">
        <w:rPr>
          <w:color w:val="auto"/>
          <w:sz w:val="28"/>
        </w:rPr>
        <w:t xml:space="preserve"> </w:t>
      </w:r>
    </w:p>
    <w:p w14:paraId="19E7E656" w14:textId="77777777" w:rsidR="00404E3A" w:rsidRPr="00D27B07" w:rsidRDefault="00E82A5C">
      <w:pPr>
        <w:spacing w:after="14" w:line="259" w:lineRule="auto"/>
        <w:jc w:val="center"/>
        <w:rPr>
          <w:color w:val="auto"/>
        </w:rPr>
      </w:pPr>
      <w:r w:rsidRPr="00D27B07">
        <w:rPr>
          <w:color w:val="auto"/>
        </w:rPr>
        <w:t xml:space="preserve">ФЕДЕРАЛЬНОЕ ГОСУДАРСТВЕННОЕ БЮДЖЕТНОЕ ОБРАЗОВАТЕЛЬНОЕ УЧРЕЖДЕНИЕ ВЫСШЕГО ОБРАЗОВАНИЯ </w:t>
      </w:r>
    </w:p>
    <w:p w14:paraId="707C2EFB" w14:textId="77777777" w:rsidR="00404E3A" w:rsidRPr="00D27B07" w:rsidRDefault="00E82A5C">
      <w:pPr>
        <w:spacing w:after="0" w:line="259" w:lineRule="auto"/>
        <w:ind w:left="67" w:right="0" w:firstLine="0"/>
        <w:jc w:val="center"/>
        <w:rPr>
          <w:color w:val="auto"/>
        </w:rPr>
      </w:pPr>
      <w:r w:rsidRPr="00D27B07">
        <w:rPr>
          <w:color w:val="auto"/>
          <w:sz w:val="28"/>
        </w:rPr>
        <w:t xml:space="preserve"> </w:t>
      </w:r>
    </w:p>
    <w:p w14:paraId="672346CC" w14:textId="77777777" w:rsidR="00404E3A" w:rsidRPr="00D27B07" w:rsidRDefault="00E82A5C">
      <w:pPr>
        <w:pStyle w:val="1"/>
        <w:ind w:right="5"/>
        <w:rPr>
          <w:color w:val="auto"/>
        </w:rPr>
      </w:pPr>
      <w:r w:rsidRPr="00D27B07">
        <w:rPr>
          <w:color w:val="auto"/>
        </w:rPr>
        <w:t>ВОЛГОГРАДСКИЙ ГОСУДАРСТВЕННЫЙ МЕДИЦИНСКИЙ УНИВЕРСИТЕТ</w:t>
      </w:r>
      <w:r w:rsidRPr="00D27B07">
        <w:rPr>
          <w:color w:val="auto"/>
          <w:sz w:val="26"/>
        </w:rPr>
        <w:t xml:space="preserve"> </w:t>
      </w:r>
    </w:p>
    <w:p w14:paraId="4F5FE470" w14:textId="77777777" w:rsidR="00404E3A" w:rsidRPr="00D27B07" w:rsidRDefault="00E82A5C">
      <w:pPr>
        <w:spacing w:after="0" w:line="259" w:lineRule="auto"/>
        <w:ind w:left="0" w:right="0" w:firstLine="0"/>
        <w:jc w:val="left"/>
        <w:rPr>
          <w:color w:val="auto"/>
        </w:rPr>
      </w:pPr>
      <w:r w:rsidRPr="00D27B07">
        <w:rPr>
          <w:color w:val="auto"/>
          <w:sz w:val="26"/>
        </w:rPr>
        <w:t xml:space="preserve"> </w:t>
      </w:r>
    </w:p>
    <w:p w14:paraId="2CCB7ED8" w14:textId="77777777" w:rsidR="00404E3A" w:rsidRPr="00D27B07" w:rsidRDefault="00E82A5C">
      <w:pPr>
        <w:spacing w:after="0" w:line="259" w:lineRule="auto"/>
        <w:ind w:left="0" w:right="0" w:firstLine="0"/>
        <w:jc w:val="left"/>
        <w:rPr>
          <w:color w:val="auto"/>
        </w:rPr>
      </w:pPr>
      <w:r w:rsidRPr="00D27B07">
        <w:rPr>
          <w:color w:val="auto"/>
          <w:sz w:val="26"/>
        </w:rPr>
        <w:t xml:space="preserve"> </w:t>
      </w:r>
    </w:p>
    <w:p w14:paraId="15CDFC5D" w14:textId="77777777" w:rsidR="00404E3A" w:rsidRPr="00D27B07" w:rsidRDefault="00E82A5C">
      <w:pPr>
        <w:spacing w:after="0" w:line="259" w:lineRule="auto"/>
        <w:ind w:left="0" w:right="0" w:firstLine="0"/>
        <w:jc w:val="left"/>
        <w:rPr>
          <w:color w:val="auto"/>
        </w:rPr>
      </w:pPr>
      <w:r w:rsidRPr="00D27B07">
        <w:rPr>
          <w:color w:val="auto"/>
          <w:sz w:val="26"/>
        </w:rPr>
        <w:t xml:space="preserve"> </w:t>
      </w:r>
    </w:p>
    <w:p w14:paraId="1A5731BC" w14:textId="77777777" w:rsidR="00404E3A" w:rsidRPr="00D27B07" w:rsidRDefault="00E82A5C">
      <w:pPr>
        <w:spacing w:after="91" w:line="259" w:lineRule="auto"/>
        <w:ind w:left="0" w:right="0" w:firstLine="0"/>
        <w:jc w:val="left"/>
        <w:rPr>
          <w:color w:val="auto"/>
          <w:sz w:val="26"/>
        </w:rPr>
      </w:pPr>
      <w:r w:rsidRPr="00D27B07">
        <w:rPr>
          <w:color w:val="auto"/>
          <w:sz w:val="26"/>
        </w:rPr>
        <w:t xml:space="preserve"> </w:t>
      </w:r>
    </w:p>
    <w:p w14:paraId="2C5B0B6A" w14:textId="77777777" w:rsidR="00533EF5" w:rsidRPr="00D27B07" w:rsidRDefault="00533EF5">
      <w:pPr>
        <w:spacing w:after="91" w:line="259" w:lineRule="auto"/>
        <w:ind w:left="0" w:right="0" w:firstLine="0"/>
        <w:jc w:val="left"/>
        <w:rPr>
          <w:color w:val="auto"/>
        </w:rPr>
      </w:pPr>
    </w:p>
    <w:p w14:paraId="1E1BCABF" w14:textId="77777777" w:rsidR="00404E3A" w:rsidRPr="00D27B07" w:rsidRDefault="00E82A5C">
      <w:pPr>
        <w:spacing w:after="0" w:line="259" w:lineRule="auto"/>
        <w:ind w:left="0" w:right="0" w:firstLine="0"/>
        <w:jc w:val="left"/>
        <w:rPr>
          <w:color w:val="auto"/>
        </w:rPr>
      </w:pPr>
      <w:r w:rsidRPr="00D27B07">
        <w:rPr>
          <w:color w:val="auto"/>
          <w:sz w:val="38"/>
        </w:rPr>
        <w:t xml:space="preserve"> </w:t>
      </w:r>
    </w:p>
    <w:p w14:paraId="2B3DC5DF" w14:textId="57D5B431" w:rsidR="00404E3A" w:rsidRPr="00D27B07" w:rsidRDefault="00E82A5C">
      <w:pPr>
        <w:spacing w:after="5" w:line="314" w:lineRule="auto"/>
        <w:ind w:left="2842" w:right="1788" w:hanging="631"/>
        <w:jc w:val="left"/>
        <w:rPr>
          <w:color w:val="auto"/>
        </w:rPr>
      </w:pPr>
      <w:r w:rsidRPr="00D27B07">
        <w:rPr>
          <w:color w:val="auto"/>
          <w:sz w:val="28"/>
        </w:rPr>
        <w:t xml:space="preserve">Программа вступительного испытания по специальной дисциплине </w:t>
      </w:r>
    </w:p>
    <w:p w14:paraId="7BDCD699" w14:textId="77777777" w:rsidR="00404E3A" w:rsidRPr="00D27B07" w:rsidRDefault="00E82A5C">
      <w:pPr>
        <w:spacing w:after="5" w:line="314" w:lineRule="auto"/>
        <w:ind w:left="172" w:right="0" w:firstLine="0"/>
        <w:jc w:val="left"/>
        <w:rPr>
          <w:color w:val="auto"/>
        </w:rPr>
      </w:pPr>
      <w:r w:rsidRPr="00D27B07">
        <w:rPr>
          <w:color w:val="auto"/>
          <w:sz w:val="28"/>
        </w:rPr>
        <w:t xml:space="preserve">для поступающих на обучение по образовательной программе высшего </w:t>
      </w:r>
    </w:p>
    <w:p w14:paraId="62219C92" w14:textId="77777777" w:rsidR="00404E3A" w:rsidRPr="00D27B07" w:rsidRDefault="00E82A5C">
      <w:pPr>
        <w:spacing w:after="26" w:line="314" w:lineRule="auto"/>
        <w:ind w:left="1608" w:right="0" w:hanging="1436"/>
        <w:jc w:val="left"/>
        <w:rPr>
          <w:color w:val="auto"/>
        </w:rPr>
      </w:pPr>
      <w:r w:rsidRPr="00D27B07">
        <w:rPr>
          <w:color w:val="auto"/>
          <w:sz w:val="28"/>
        </w:rPr>
        <w:t xml:space="preserve">образования – программе подготовки научных и научно-педагогических кадров в аспирантуре по научной специальности </w:t>
      </w:r>
    </w:p>
    <w:p w14:paraId="3E8089F2" w14:textId="77777777" w:rsidR="00404E3A" w:rsidRPr="00D27B07" w:rsidRDefault="00E82A5C">
      <w:pPr>
        <w:spacing w:after="0" w:line="259" w:lineRule="auto"/>
        <w:ind w:left="0" w:right="0" w:firstLine="0"/>
        <w:jc w:val="left"/>
        <w:rPr>
          <w:color w:val="auto"/>
        </w:rPr>
      </w:pPr>
      <w:r w:rsidRPr="00D27B07">
        <w:rPr>
          <w:color w:val="auto"/>
          <w:sz w:val="36"/>
        </w:rPr>
        <w:t xml:space="preserve"> </w:t>
      </w:r>
    </w:p>
    <w:p w14:paraId="6438DAE2" w14:textId="77777777" w:rsidR="00404E3A" w:rsidRPr="00D27B07" w:rsidRDefault="00E82A5C">
      <w:pPr>
        <w:spacing w:after="0" w:line="259" w:lineRule="auto"/>
        <w:ind w:left="0" w:right="5" w:firstLine="0"/>
        <w:jc w:val="center"/>
        <w:rPr>
          <w:color w:val="auto"/>
        </w:rPr>
      </w:pPr>
      <w:r w:rsidRPr="00D27B07">
        <w:rPr>
          <w:b/>
          <w:color w:val="auto"/>
          <w:sz w:val="28"/>
        </w:rPr>
        <w:t xml:space="preserve">3.1.9. Хирургия </w:t>
      </w:r>
    </w:p>
    <w:p w14:paraId="7432055D" w14:textId="77777777" w:rsidR="00404E3A" w:rsidRPr="00D27B07" w:rsidRDefault="00E82A5C">
      <w:pPr>
        <w:spacing w:after="0" w:line="259" w:lineRule="auto"/>
        <w:ind w:left="0" w:right="0" w:firstLine="0"/>
        <w:jc w:val="left"/>
        <w:rPr>
          <w:color w:val="auto"/>
        </w:rPr>
      </w:pPr>
      <w:r w:rsidRPr="00D27B07">
        <w:rPr>
          <w:b/>
          <w:color w:val="auto"/>
          <w:sz w:val="30"/>
        </w:rPr>
        <w:t xml:space="preserve"> </w:t>
      </w:r>
    </w:p>
    <w:p w14:paraId="3E04A4E4" w14:textId="77777777" w:rsidR="00404E3A" w:rsidRPr="00D27B07" w:rsidRDefault="00E82A5C">
      <w:pPr>
        <w:spacing w:after="0" w:line="259" w:lineRule="auto"/>
        <w:ind w:left="0" w:right="0" w:firstLine="0"/>
        <w:jc w:val="left"/>
        <w:rPr>
          <w:color w:val="auto"/>
        </w:rPr>
      </w:pPr>
      <w:r w:rsidRPr="00D27B07">
        <w:rPr>
          <w:b/>
          <w:color w:val="auto"/>
          <w:sz w:val="30"/>
        </w:rPr>
        <w:t xml:space="preserve"> </w:t>
      </w:r>
    </w:p>
    <w:p w14:paraId="53368C14" w14:textId="77777777" w:rsidR="00404E3A" w:rsidRPr="00D27B07" w:rsidRDefault="00E82A5C">
      <w:pPr>
        <w:spacing w:after="0" w:line="259" w:lineRule="auto"/>
        <w:ind w:left="0" w:right="0" w:firstLine="0"/>
        <w:jc w:val="left"/>
        <w:rPr>
          <w:color w:val="auto"/>
        </w:rPr>
      </w:pPr>
      <w:r w:rsidRPr="00D27B07">
        <w:rPr>
          <w:b/>
          <w:color w:val="auto"/>
          <w:sz w:val="30"/>
        </w:rPr>
        <w:t xml:space="preserve"> </w:t>
      </w:r>
    </w:p>
    <w:p w14:paraId="6EA8BF84" w14:textId="77777777" w:rsidR="00404E3A" w:rsidRPr="00D27B07" w:rsidRDefault="00E82A5C">
      <w:pPr>
        <w:spacing w:after="0" w:line="259" w:lineRule="auto"/>
        <w:ind w:left="0" w:right="0" w:firstLine="0"/>
        <w:jc w:val="left"/>
        <w:rPr>
          <w:color w:val="auto"/>
        </w:rPr>
      </w:pPr>
      <w:r w:rsidRPr="00D27B07">
        <w:rPr>
          <w:b/>
          <w:color w:val="auto"/>
          <w:sz w:val="30"/>
        </w:rPr>
        <w:t xml:space="preserve"> </w:t>
      </w:r>
    </w:p>
    <w:p w14:paraId="5AC82C81" w14:textId="77777777" w:rsidR="00404E3A" w:rsidRPr="00D27B07" w:rsidRDefault="00E82A5C">
      <w:pPr>
        <w:spacing w:after="0" w:line="259" w:lineRule="auto"/>
        <w:ind w:left="0" w:right="0" w:firstLine="0"/>
        <w:jc w:val="left"/>
        <w:rPr>
          <w:color w:val="auto"/>
        </w:rPr>
      </w:pPr>
      <w:r w:rsidRPr="00D27B07">
        <w:rPr>
          <w:b/>
          <w:color w:val="auto"/>
          <w:sz w:val="30"/>
        </w:rPr>
        <w:t xml:space="preserve"> </w:t>
      </w:r>
    </w:p>
    <w:p w14:paraId="4C602CF3" w14:textId="77777777" w:rsidR="00404E3A" w:rsidRPr="00D27B07" w:rsidRDefault="00E82A5C">
      <w:pPr>
        <w:spacing w:after="0" w:line="259" w:lineRule="auto"/>
        <w:ind w:left="0" w:right="0" w:firstLine="0"/>
        <w:jc w:val="left"/>
        <w:rPr>
          <w:color w:val="auto"/>
        </w:rPr>
      </w:pPr>
      <w:r w:rsidRPr="00D27B07">
        <w:rPr>
          <w:b/>
          <w:color w:val="auto"/>
          <w:sz w:val="30"/>
        </w:rPr>
        <w:t xml:space="preserve"> </w:t>
      </w:r>
    </w:p>
    <w:p w14:paraId="20A9492F" w14:textId="77777777" w:rsidR="00404E3A" w:rsidRPr="00D27B07" w:rsidRDefault="00E82A5C">
      <w:pPr>
        <w:spacing w:after="0" w:line="259" w:lineRule="auto"/>
        <w:ind w:left="0" w:right="0" w:firstLine="0"/>
        <w:jc w:val="left"/>
        <w:rPr>
          <w:color w:val="auto"/>
        </w:rPr>
      </w:pPr>
      <w:r w:rsidRPr="00D27B07">
        <w:rPr>
          <w:b/>
          <w:color w:val="auto"/>
          <w:sz w:val="30"/>
        </w:rPr>
        <w:t xml:space="preserve"> </w:t>
      </w:r>
    </w:p>
    <w:p w14:paraId="196960ED" w14:textId="77777777" w:rsidR="00404E3A" w:rsidRPr="00D27B07" w:rsidRDefault="00E82A5C">
      <w:pPr>
        <w:spacing w:after="0" w:line="259" w:lineRule="auto"/>
        <w:ind w:left="0" w:right="0" w:firstLine="0"/>
        <w:jc w:val="left"/>
        <w:rPr>
          <w:color w:val="auto"/>
        </w:rPr>
      </w:pPr>
      <w:r w:rsidRPr="00D27B07">
        <w:rPr>
          <w:b/>
          <w:color w:val="auto"/>
          <w:sz w:val="30"/>
        </w:rPr>
        <w:t xml:space="preserve"> </w:t>
      </w:r>
    </w:p>
    <w:p w14:paraId="7AB81732" w14:textId="77777777" w:rsidR="00404E3A" w:rsidRPr="00D27B07" w:rsidRDefault="00E82A5C">
      <w:pPr>
        <w:spacing w:after="0" w:line="259" w:lineRule="auto"/>
        <w:ind w:left="0" w:right="0" w:firstLine="0"/>
        <w:jc w:val="left"/>
        <w:rPr>
          <w:color w:val="auto"/>
        </w:rPr>
      </w:pPr>
      <w:r w:rsidRPr="00D27B07">
        <w:rPr>
          <w:b/>
          <w:color w:val="auto"/>
          <w:sz w:val="30"/>
        </w:rPr>
        <w:t xml:space="preserve"> </w:t>
      </w:r>
    </w:p>
    <w:p w14:paraId="035ED4BA" w14:textId="77777777" w:rsidR="00404E3A" w:rsidRPr="00D27B07" w:rsidRDefault="00E82A5C">
      <w:pPr>
        <w:spacing w:after="0" w:line="259" w:lineRule="auto"/>
        <w:ind w:left="0" w:right="0" w:firstLine="0"/>
        <w:jc w:val="left"/>
        <w:rPr>
          <w:color w:val="auto"/>
        </w:rPr>
      </w:pPr>
      <w:r w:rsidRPr="00D27B07">
        <w:rPr>
          <w:b/>
          <w:color w:val="auto"/>
          <w:sz w:val="30"/>
        </w:rPr>
        <w:t xml:space="preserve"> </w:t>
      </w:r>
    </w:p>
    <w:p w14:paraId="681384E9" w14:textId="77777777" w:rsidR="00404E3A" w:rsidRPr="00D27B07" w:rsidRDefault="00E82A5C">
      <w:pPr>
        <w:spacing w:after="0" w:line="259" w:lineRule="auto"/>
        <w:ind w:left="0" w:right="0" w:firstLine="0"/>
        <w:jc w:val="left"/>
        <w:rPr>
          <w:color w:val="auto"/>
        </w:rPr>
      </w:pPr>
      <w:r w:rsidRPr="00D27B07">
        <w:rPr>
          <w:b/>
          <w:color w:val="auto"/>
          <w:sz w:val="30"/>
        </w:rPr>
        <w:t xml:space="preserve"> </w:t>
      </w:r>
    </w:p>
    <w:p w14:paraId="4FDED854" w14:textId="77777777" w:rsidR="00404E3A" w:rsidRPr="00D27B07" w:rsidRDefault="00E82A5C">
      <w:pPr>
        <w:spacing w:after="0" w:line="259" w:lineRule="auto"/>
        <w:ind w:left="0" w:right="0" w:firstLine="0"/>
        <w:jc w:val="left"/>
        <w:rPr>
          <w:color w:val="auto"/>
        </w:rPr>
      </w:pPr>
      <w:r w:rsidRPr="00D27B07">
        <w:rPr>
          <w:b/>
          <w:color w:val="auto"/>
          <w:sz w:val="30"/>
        </w:rPr>
        <w:t xml:space="preserve"> </w:t>
      </w:r>
    </w:p>
    <w:p w14:paraId="331DE7C2" w14:textId="77777777" w:rsidR="00404E3A" w:rsidRPr="00D27B07" w:rsidRDefault="00E82A5C">
      <w:pPr>
        <w:spacing w:after="0" w:line="259" w:lineRule="auto"/>
        <w:ind w:left="0" w:right="0" w:firstLine="0"/>
        <w:jc w:val="left"/>
        <w:rPr>
          <w:color w:val="auto"/>
        </w:rPr>
      </w:pPr>
      <w:r w:rsidRPr="00D27B07">
        <w:rPr>
          <w:b/>
          <w:color w:val="auto"/>
          <w:sz w:val="30"/>
        </w:rPr>
        <w:t xml:space="preserve"> </w:t>
      </w:r>
    </w:p>
    <w:p w14:paraId="1D50BDC4" w14:textId="77777777" w:rsidR="00404E3A" w:rsidRPr="00D27B07" w:rsidRDefault="00E82A5C">
      <w:pPr>
        <w:spacing w:after="0" w:line="259" w:lineRule="auto"/>
        <w:ind w:left="0" w:right="0" w:firstLine="0"/>
        <w:jc w:val="left"/>
        <w:rPr>
          <w:color w:val="auto"/>
        </w:rPr>
      </w:pPr>
      <w:r w:rsidRPr="00D27B07">
        <w:rPr>
          <w:b/>
          <w:color w:val="auto"/>
          <w:sz w:val="30"/>
        </w:rPr>
        <w:t xml:space="preserve"> </w:t>
      </w:r>
    </w:p>
    <w:p w14:paraId="3D8CDC33" w14:textId="77777777" w:rsidR="00404E3A" w:rsidRPr="00D27B07" w:rsidRDefault="00E82A5C">
      <w:pPr>
        <w:spacing w:after="0" w:line="259" w:lineRule="auto"/>
        <w:ind w:left="0" w:right="0" w:firstLine="0"/>
        <w:jc w:val="left"/>
        <w:rPr>
          <w:color w:val="auto"/>
        </w:rPr>
      </w:pPr>
      <w:r w:rsidRPr="00D27B07">
        <w:rPr>
          <w:b/>
          <w:color w:val="auto"/>
          <w:sz w:val="30"/>
        </w:rPr>
        <w:t xml:space="preserve"> </w:t>
      </w:r>
    </w:p>
    <w:p w14:paraId="5FE85BC1" w14:textId="77777777" w:rsidR="00404E3A" w:rsidRPr="00D27B07" w:rsidRDefault="00E82A5C">
      <w:pPr>
        <w:spacing w:after="0" w:line="259" w:lineRule="auto"/>
        <w:ind w:left="0" w:right="0" w:firstLine="0"/>
        <w:jc w:val="left"/>
        <w:rPr>
          <w:color w:val="auto"/>
        </w:rPr>
      </w:pPr>
      <w:r w:rsidRPr="00D27B07">
        <w:rPr>
          <w:b/>
          <w:color w:val="auto"/>
          <w:sz w:val="30"/>
        </w:rPr>
        <w:t xml:space="preserve"> </w:t>
      </w:r>
    </w:p>
    <w:p w14:paraId="7014E309" w14:textId="77777777" w:rsidR="00404E3A" w:rsidRPr="00D27B07" w:rsidRDefault="00E82A5C">
      <w:pPr>
        <w:spacing w:after="0" w:line="259" w:lineRule="auto"/>
        <w:ind w:left="0" w:right="0" w:firstLine="0"/>
        <w:jc w:val="left"/>
        <w:rPr>
          <w:color w:val="auto"/>
        </w:rPr>
      </w:pPr>
      <w:r w:rsidRPr="00D27B07">
        <w:rPr>
          <w:b/>
          <w:color w:val="auto"/>
          <w:sz w:val="30"/>
        </w:rPr>
        <w:t xml:space="preserve"> </w:t>
      </w:r>
    </w:p>
    <w:p w14:paraId="6C56CDFF" w14:textId="77777777" w:rsidR="00404E3A" w:rsidRPr="00D27B07" w:rsidRDefault="00E82A5C">
      <w:pPr>
        <w:spacing w:after="0" w:line="259" w:lineRule="auto"/>
        <w:ind w:left="0" w:right="0" w:firstLine="0"/>
        <w:jc w:val="left"/>
        <w:rPr>
          <w:color w:val="auto"/>
        </w:rPr>
      </w:pPr>
      <w:r w:rsidRPr="00D27B07">
        <w:rPr>
          <w:b/>
          <w:color w:val="auto"/>
          <w:sz w:val="30"/>
        </w:rPr>
        <w:t xml:space="preserve"> </w:t>
      </w:r>
    </w:p>
    <w:p w14:paraId="5929A80C" w14:textId="77777777" w:rsidR="00404E3A" w:rsidRPr="00D27B07" w:rsidRDefault="00E82A5C">
      <w:pPr>
        <w:spacing w:after="4" w:line="259" w:lineRule="auto"/>
        <w:ind w:left="0" w:right="0" w:firstLine="0"/>
        <w:jc w:val="left"/>
        <w:rPr>
          <w:color w:val="auto"/>
        </w:rPr>
      </w:pPr>
      <w:r w:rsidRPr="00D27B07">
        <w:rPr>
          <w:b/>
          <w:color w:val="auto"/>
          <w:sz w:val="28"/>
        </w:rPr>
        <w:t xml:space="preserve"> </w:t>
      </w:r>
    </w:p>
    <w:p w14:paraId="2E20AA4E" w14:textId="00F4755B" w:rsidR="00404E3A" w:rsidRPr="00D27B07" w:rsidRDefault="00E82A5C">
      <w:pPr>
        <w:spacing w:after="0" w:line="259" w:lineRule="auto"/>
        <w:ind w:left="101" w:right="0" w:firstLine="0"/>
        <w:jc w:val="center"/>
        <w:rPr>
          <w:color w:val="auto"/>
        </w:rPr>
      </w:pPr>
      <w:r w:rsidRPr="00D27B07">
        <w:rPr>
          <w:color w:val="auto"/>
          <w:sz w:val="28"/>
        </w:rPr>
        <w:t>Волгоград, 202</w:t>
      </w:r>
      <w:r w:rsidR="00A46FFB" w:rsidRPr="00D27B07">
        <w:rPr>
          <w:color w:val="auto"/>
          <w:sz w:val="28"/>
        </w:rPr>
        <w:t>5</w:t>
      </w:r>
      <w:r w:rsidRPr="00D27B07">
        <w:rPr>
          <w:color w:val="auto"/>
          <w:sz w:val="28"/>
        </w:rPr>
        <w:t xml:space="preserve"> </w:t>
      </w:r>
    </w:p>
    <w:p w14:paraId="363232ED" w14:textId="77777777" w:rsidR="00404E3A" w:rsidRPr="00D27B07" w:rsidRDefault="00E82A5C">
      <w:pPr>
        <w:spacing w:after="0" w:line="259" w:lineRule="auto"/>
        <w:ind w:left="0" w:right="0" w:firstLine="0"/>
        <w:jc w:val="left"/>
        <w:rPr>
          <w:color w:val="auto"/>
        </w:rPr>
      </w:pPr>
      <w:r w:rsidRPr="00D27B07">
        <w:rPr>
          <w:color w:val="auto"/>
          <w:sz w:val="28"/>
        </w:rPr>
        <w:t xml:space="preserve"> </w:t>
      </w:r>
    </w:p>
    <w:p w14:paraId="6A01EF6D" w14:textId="2775AE56" w:rsidR="002E52F3" w:rsidRPr="001373E8" w:rsidRDefault="002E52F3" w:rsidP="002E52F3">
      <w:pPr>
        <w:spacing w:after="0" w:line="240" w:lineRule="auto"/>
        <w:ind w:left="0" w:right="0" w:firstLine="0"/>
        <w:rPr>
          <w:color w:val="auto"/>
          <w:kern w:val="0"/>
          <w:szCs w:val="28"/>
          <w14:ligatures w14:val="none"/>
        </w:rPr>
      </w:pPr>
      <w:r w:rsidRPr="001373E8">
        <w:rPr>
          <w:color w:val="auto"/>
          <w:kern w:val="0"/>
          <w:szCs w:val="28"/>
          <w14:ligatures w14:val="none"/>
        </w:rPr>
        <w:lastRenderedPageBreak/>
        <w:t xml:space="preserve">Составитель: доцент кафедры госпитальной хирургии ВолгГМУ, к.м.н., доцент Александров В.В. </w:t>
      </w:r>
    </w:p>
    <w:p w14:paraId="674B25BA" w14:textId="77777777" w:rsidR="002E52F3" w:rsidRPr="001373E8" w:rsidRDefault="002E52F3" w:rsidP="002E52F3">
      <w:pPr>
        <w:spacing w:after="0" w:line="240" w:lineRule="auto"/>
        <w:ind w:left="0" w:right="0" w:firstLine="0"/>
        <w:rPr>
          <w:color w:val="auto"/>
          <w:kern w:val="0"/>
          <w:szCs w:val="28"/>
          <w14:ligatures w14:val="none"/>
        </w:rPr>
      </w:pPr>
    </w:p>
    <w:p w14:paraId="48F33772" w14:textId="77777777" w:rsidR="002E52F3" w:rsidRPr="001373E8" w:rsidRDefault="002E52F3" w:rsidP="002E52F3">
      <w:pPr>
        <w:spacing w:after="0" w:line="240" w:lineRule="auto"/>
        <w:ind w:left="0" w:right="0" w:firstLine="0"/>
        <w:rPr>
          <w:color w:val="auto"/>
          <w:kern w:val="0"/>
          <w:szCs w:val="28"/>
          <w14:ligatures w14:val="none"/>
        </w:rPr>
      </w:pPr>
      <w:r w:rsidRPr="001373E8">
        <w:rPr>
          <w:color w:val="auto"/>
          <w:kern w:val="0"/>
          <w:szCs w:val="28"/>
          <w14:ligatures w14:val="none"/>
        </w:rPr>
        <w:t>Программа вступительного испытания по специальной дисциплине при приеме на обучение по программам подготовки научных и научно-педагогических кадров в аспирантуре разработана на основе федеральных государственных образовательных стандартов высшего образования по программам специалитета и магистратуры.</w:t>
      </w:r>
    </w:p>
    <w:p w14:paraId="35A2F951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 w:val="28"/>
          <w:szCs w:val="28"/>
          <w14:ligatures w14:val="none"/>
        </w:rPr>
      </w:pPr>
    </w:p>
    <w:p w14:paraId="4843574A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5A789AEE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5FDC8FA0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2B7ECDEF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3AAF1760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6A2097A3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7F663947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0FB05CAC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7BDFD9F8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55B9F4BB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59EE8AAA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2F4A88B4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596B3F46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02675120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509FF34B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234566B5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3881EBCC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6B3FB3DE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05E445C9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2155E67F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77784BA2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5CFA7A37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102F6D45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067FA904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6A83B3BA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5992C607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6EC3E41D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6C132A1D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364384DC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574CBC2B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35DBAC11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4764D7F9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02BE5675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5B0788AA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4B12CA82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2AEFCB86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4C5F958B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09F8C260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27459E4A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34D64650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1B544534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Cs w:val="24"/>
          <w14:ligatures w14:val="none"/>
        </w:rPr>
      </w:pPr>
    </w:p>
    <w:p w14:paraId="730E6CE9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b/>
          <w:color w:val="auto"/>
          <w:kern w:val="0"/>
          <w:sz w:val="28"/>
          <w:szCs w:val="28"/>
          <w14:ligatures w14:val="none"/>
        </w:rPr>
      </w:pPr>
    </w:p>
    <w:p w14:paraId="04D91199" w14:textId="77777777" w:rsidR="001373E8" w:rsidRDefault="001373E8">
      <w:pPr>
        <w:spacing w:after="160" w:line="259" w:lineRule="auto"/>
        <w:ind w:left="0" w:right="0" w:firstLine="0"/>
        <w:jc w:val="left"/>
        <w:rPr>
          <w:b/>
          <w:color w:val="auto"/>
          <w:kern w:val="0"/>
          <w:sz w:val="28"/>
          <w:szCs w:val="28"/>
          <w14:ligatures w14:val="none"/>
        </w:rPr>
      </w:pPr>
      <w:r>
        <w:rPr>
          <w:b/>
          <w:color w:val="auto"/>
          <w:kern w:val="0"/>
          <w:sz w:val="28"/>
          <w:szCs w:val="28"/>
          <w14:ligatures w14:val="none"/>
        </w:rPr>
        <w:br w:type="page"/>
      </w:r>
    </w:p>
    <w:p w14:paraId="0AEFA313" w14:textId="1EC19E0D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b/>
          <w:color w:val="auto"/>
          <w:kern w:val="0"/>
          <w:sz w:val="28"/>
          <w:szCs w:val="28"/>
          <w14:ligatures w14:val="none"/>
        </w:rPr>
      </w:pPr>
      <w:r w:rsidRPr="00D27B07">
        <w:rPr>
          <w:b/>
          <w:color w:val="auto"/>
          <w:kern w:val="0"/>
          <w:sz w:val="28"/>
          <w:szCs w:val="28"/>
          <w14:ligatures w14:val="none"/>
        </w:rPr>
        <w:lastRenderedPageBreak/>
        <w:t>ПОЯСНИТЕЛЬНАЯ ЗАПИСКА</w:t>
      </w:r>
    </w:p>
    <w:p w14:paraId="264FD8CF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 w:val="28"/>
          <w:szCs w:val="28"/>
          <w14:ligatures w14:val="none"/>
        </w:rPr>
      </w:pPr>
    </w:p>
    <w:p w14:paraId="603D4CEC" w14:textId="77777777" w:rsidR="002E52F3" w:rsidRPr="001373E8" w:rsidRDefault="002E52F3" w:rsidP="002E52F3">
      <w:pPr>
        <w:spacing w:after="0" w:line="276" w:lineRule="auto"/>
        <w:ind w:left="0" w:right="0" w:firstLine="0"/>
        <w:rPr>
          <w:color w:val="auto"/>
          <w:kern w:val="0"/>
          <w:szCs w:val="24"/>
          <w14:ligatures w14:val="none"/>
        </w:rPr>
      </w:pPr>
      <w:r w:rsidRPr="001373E8">
        <w:rPr>
          <w:color w:val="auto"/>
          <w:kern w:val="0"/>
          <w:szCs w:val="24"/>
          <w14:ligatures w14:val="none"/>
        </w:rPr>
        <w:t xml:space="preserve">Вступительное испытание состоит из трех вопросов: </w:t>
      </w:r>
    </w:p>
    <w:p w14:paraId="2ABCDDC4" w14:textId="77777777" w:rsidR="002E52F3" w:rsidRPr="001373E8" w:rsidRDefault="002E52F3" w:rsidP="002E52F3">
      <w:pPr>
        <w:spacing w:after="0" w:line="276" w:lineRule="auto"/>
        <w:ind w:left="0" w:right="0" w:firstLine="0"/>
        <w:rPr>
          <w:color w:val="auto"/>
          <w:kern w:val="0"/>
          <w:szCs w:val="24"/>
          <w14:ligatures w14:val="none"/>
        </w:rPr>
      </w:pPr>
    </w:p>
    <w:p w14:paraId="2A946E7D" w14:textId="283CDE4D" w:rsidR="002E52F3" w:rsidRPr="001373E8" w:rsidRDefault="002E52F3" w:rsidP="002E52F3">
      <w:pPr>
        <w:spacing w:after="0" w:line="276" w:lineRule="auto"/>
        <w:ind w:left="0" w:right="0" w:firstLine="0"/>
        <w:rPr>
          <w:color w:val="auto"/>
          <w:kern w:val="0"/>
          <w:szCs w:val="24"/>
          <w14:ligatures w14:val="none"/>
        </w:rPr>
      </w:pPr>
      <w:r w:rsidRPr="001373E8">
        <w:rPr>
          <w:color w:val="auto"/>
          <w:kern w:val="0"/>
          <w:szCs w:val="24"/>
          <w14:ligatures w14:val="none"/>
        </w:rPr>
        <w:t>1</w:t>
      </w:r>
      <w:r w:rsidR="00261EBB" w:rsidRPr="001373E8">
        <w:rPr>
          <w:color w:val="auto"/>
          <w:kern w:val="0"/>
          <w:szCs w:val="24"/>
          <w14:ligatures w14:val="none"/>
        </w:rPr>
        <w:t>–</w:t>
      </w:r>
      <w:r w:rsidRPr="001373E8">
        <w:rPr>
          <w:color w:val="auto"/>
          <w:kern w:val="0"/>
          <w:szCs w:val="24"/>
          <w14:ligatures w14:val="none"/>
        </w:rPr>
        <w:t>2</w:t>
      </w:r>
      <w:r w:rsidR="00261EBB" w:rsidRPr="001373E8">
        <w:rPr>
          <w:color w:val="auto"/>
          <w:kern w:val="0"/>
          <w:szCs w:val="24"/>
          <w14:ligatures w14:val="none"/>
        </w:rPr>
        <w:t>-й</w:t>
      </w:r>
      <w:r w:rsidRPr="001373E8">
        <w:rPr>
          <w:color w:val="auto"/>
          <w:kern w:val="0"/>
          <w:szCs w:val="24"/>
          <w14:ligatures w14:val="none"/>
        </w:rPr>
        <w:t xml:space="preserve"> вопросы формулируются из приведенного ниже содержания вступительного испытания. </w:t>
      </w:r>
    </w:p>
    <w:p w14:paraId="1B5F736D" w14:textId="1D9D50E6" w:rsidR="002E52F3" w:rsidRPr="001373E8" w:rsidRDefault="002E52F3" w:rsidP="002E52F3">
      <w:pPr>
        <w:spacing w:after="0" w:line="276" w:lineRule="auto"/>
        <w:ind w:left="0" w:right="0" w:firstLine="0"/>
        <w:rPr>
          <w:color w:val="auto"/>
          <w:kern w:val="0"/>
          <w:szCs w:val="24"/>
          <w14:ligatures w14:val="none"/>
        </w:rPr>
      </w:pPr>
      <w:r w:rsidRPr="001373E8">
        <w:rPr>
          <w:color w:val="auto"/>
          <w:kern w:val="0"/>
          <w:szCs w:val="24"/>
          <w14:ligatures w14:val="none"/>
        </w:rPr>
        <w:t>3</w:t>
      </w:r>
      <w:r w:rsidR="00261EBB" w:rsidRPr="001373E8">
        <w:rPr>
          <w:color w:val="auto"/>
          <w:kern w:val="0"/>
          <w:szCs w:val="24"/>
          <w14:ligatures w14:val="none"/>
        </w:rPr>
        <w:t>-й</w:t>
      </w:r>
      <w:r w:rsidRPr="001373E8">
        <w:rPr>
          <w:color w:val="auto"/>
          <w:kern w:val="0"/>
          <w:szCs w:val="24"/>
          <w14:ligatures w14:val="none"/>
        </w:rPr>
        <w:t xml:space="preserve"> вопрос</w:t>
      </w:r>
      <w:r w:rsidR="00261EBB" w:rsidRPr="001373E8">
        <w:rPr>
          <w:color w:val="auto"/>
          <w:kern w:val="0"/>
          <w:szCs w:val="24"/>
          <w14:ligatures w14:val="none"/>
        </w:rPr>
        <w:t xml:space="preserve"> – а</w:t>
      </w:r>
      <w:r w:rsidRPr="001373E8">
        <w:rPr>
          <w:color w:val="auto"/>
          <w:kern w:val="0"/>
          <w:szCs w:val="24"/>
          <w14:ligatures w14:val="none"/>
        </w:rPr>
        <w:t xml:space="preserve">ннотация научного исследования. </w:t>
      </w:r>
    </w:p>
    <w:p w14:paraId="37DBD10C" w14:textId="77777777" w:rsidR="002E52F3" w:rsidRPr="001373E8" w:rsidRDefault="002E52F3" w:rsidP="002E52F3">
      <w:pPr>
        <w:spacing w:after="0" w:line="276" w:lineRule="auto"/>
        <w:ind w:left="0" w:right="0" w:firstLine="0"/>
        <w:rPr>
          <w:color w:val="auto"/>
          <w:kern w:val="0"/>
          <w:szCs w:val="24"/>
          <w14:ligatures w14:val="none"/>
        </w:rPr>
      </w:pPr>
    </w:p>
    <w:p w14:paraId="06EF98E6" w14:textId="77777777" w:rsidR="002E52F3" w:rsidRPr="001373E8" w:rsidRDefault="002E52F3" w:rsidP="002E52F3">
      <w:pPr>
        <w:spacing w:after="0" w:line="276" w:lineRule="auto"/>
        <w:ind w:left="0" w:right="0" w:firstLine="0"/>
        <w:rPr>
          <w:color w:val="auto"/>
          <w:kern w:val="0"/>
          <w:szCs w:val="24"/>
          <w14:ligatures w14:val="none"/>
        </w:rPr>
      </w:pPr>
      <w:r w:rsidRPr="001373E8">
        <w:rPr>
          <w:color w:val="auto"/>
          <w:kern w:val="0"/>
          <w:szCs w:val="24"/>
          <w14:ligatures w14:val="none"/>
        </w:rPr>
        <w:t xml:space="preserve">Аннотация выполняется в печатном виде объемом 3-5 страниц текста. Аннотация научного исследования должна соответствовать научной специальности, на которую поступающий подал заявление о приеме на обучение. </w:t>
      </w:r>
    </w:p>
    <w:p w14:paraId="30C9535F" w14:textId="77777777" w:rsidR="002E52F3" w:rsidRPr="001373E8" w:rsidRDefault="002E52F3" w:rsidP="002E52F3">
      <w:pPr>
        <w:spacing w:after="0" w:line="276" w:lineRule="auto"/>
        <w:ind w:left="0" w:right="0" w:firstLine="0"/>
        <w:rPr>
          <w:color w:val="auto"/>
          <w:kern w:val="0"/>
          <w:szCs w:val="24"/>
          <w14:ligatures w14:val="none"/>
        </w:rPr>
      </w:pPr>
      <w:r w:rsidRPr="001373E8">
        <w:rPr>
          <w:color w:val="auto"/>
          <w:kern w:val="0"/>
          <w:szCs w:val="24"/>
          <w14:ligatures w14:val="none"/>
        </w:rPr>
        <w:t xml:space="preserve">Аннотация научного исследования должна содержать: </w:t>
      </w:r>
    </w:p>
    <w:p w14:paraId="3690369C" w14:textId="77777777" w:rsidR="002E52F3" w:rsidRPr="001373E8" w:rsidRDefault="002E52F3" w:rsidP="002E52F3">
      <w:pPr>
        <w:spacing w:after="0" w:line="276" w:lineRule="auto"/>
        <w:ind w:left="0" w:right="0" w:firstLine="0"/>
        <w:rPr>
          <w:color w:val="auto"/>
          <w:kern w:val="0"/>
          <w:szCs w:val="24"/>
          <w14:ligatures w14:val="none"/>
        </w:rPr>
      </w:pPr>
      <w:r w:rsidRPr="001373E8">
        <w:rPr>
          <w:color w:val="auto"/>
          <w:kern w:val="0"/>
          <w:szCs w:val="24"/>
          <w14:ligatures w14:val="none"/>
        </w:rPr>
        <w:t xml:space="preserve">- тему научного исследования; </w:t>
      </w:r>
    </w:p>
    <w:p w14:paraId="558BC301" w14:textId="77777777" w:rsidR="002E52F3" w:rsidRPr="001373E8" w:rsidRDefault="002E52F3" w:rsidP="002E52F3">
      <w:pPr>
        <w:spacing w:after="0" w:line="276" w:lineRule="auto"/>
        <w:ind w:left="0" w:right="0" w:firstLine="0"/>
        <w:rPr>
          <w:color w:val="auto"/>
          <w:kern w:val="0"/>
          <w:szCs w:val="24"/>
          <w14:ligatures w14:val="none"/>
        </w:rPr>
      </w:pPr>
      <w:r w:rsidRPr="001373E8">
        <w:rPr>
          <w:color w:val="auto"/>
          <w:kern w:val="0"/>
          <w:szCs w:val="24"/>
          <w14:ligatures w14:val="none"/>
        </w:rPr>
        <w:t xml:space="preserve">- научную специальность; </w:t>
      </w:r>
    </w:p>
    <w:p w14:paraId="6DC4F060" w14:textId="77777777" w:rsidR="002E52F3" w:rsidRPr="001373E8" w:rsidRDefault="002E52F3" w:rsidP="002E52F3">
      <w:pPr>
        <w:spacing w:after="0" w:line="276" w:lineRule="auto"/>
        <w:ind w:left="0" w:right="0" w:firstLine="0"/>
        <w:rPr>
          <w:color w:val="auto"/>
          <w:kern w:val="0"/>
          <w:szCs w:val="24"/>
          <w14:ligatures w14:val="none"/>
        </w:rPr>
      </w:pPr>
      <w:r w:rsidRPr="001373E8">
        <w:rPr>
          <w:color w:val="auto"/>
          <w:kern w:val="0"/>
          <w:szCs w:val="24"/>
          <w14:ligatures w14:val="none"/>
        </w:rPr>
        <w:t xml:space="preserve">- согласование с предполагаемым научным руководителем (при наличии); </w:t>
      </w:r>
    </w:p>
    <w:p w14:paraId="37468C1C" w14:textId="77777777" w:rsidR="002E52F3" w:rsidRPr="001373E8" w:rsidRDefault="002E52F3" w:rsidP="002E52F3">
      <w:pPr>
        <w:spacing w:after="0" w:line="276" w:lineRule="auto"/>
        <w:ind w:left="0" w:right="0" w:firstLine="0"/>
        <w:rPr>
          <w:color w:val="auto"/>
          <w:kern w:val="0"/>
          <w:szCs w:val="24"/>
          <w14:ligatures w14:val="none"/>
        </w:rPr>
      </w:pPr>
      <w:r w:rsidRPr="001373E8">
        <w:rPr>
          <w:color w:val="auto"/>
          <w:kern w:val="0"/>
          <w:szCs w:val="24"/>
          <w14:ligatures w14:val="none"/>
        </w:rPr>
        <w:t xml:space="preserve">- введение: обоснование актуальности темы, научной новизны, предмета и объекта исследования, цели и задачи исследования; </w:t>
      </w:r>
    </w:p>
    <w:p w14:paraId="2879E41E" w14:textId="77777777" w:rsidR="002E52F3" w:rsidRPr="001373E8" w:rsidRDefault="002E52F3" w:rsidP="002E52F3">
      <w:pPr>
        <w:spacing w:after="0" w:line="276" w:lineRule="auto"/>
        <w:ind w:left="0" w:right="0" w:firstLine="0"/>
        <w:rPr>
          <w:color w:val="auto"/>
          <w:kern w:val="0"/>
          <w:szCs w:val="24"/>
          <w14:ligatures w14:val="none"/>
        </w:rPr>
      </w:pPr>
      <w:r w:rsidRPr="001373E8">
        <w:rPr>
          <w:color w:val="auto"/>
          <w:kern w:val="0"/>
          <w:szCs w:val="24"/>
          <w14:ligatures w14:val="none"/>
        </w:rPr>
        <w:t>- степень проработанности проблемы с указанием ученых, занимающихся исследованиями по данной тематике;</w:t>
      </w:r>
    </w:p>
    <w:p w14:paraId="6731137C" w14:textId="77777777" w:rsidR="002E52F3" w:rsidRPr="001373E8" w:rsidRDefault="002E52F3" w:rsidP="002E52F3">
      <w:pPr>
        <w:spacing w:after="0" w:line="276" w:lineRule="auto"/>
        <w:ind w:left="0" w:right="0" w:firstLine="0"/>
        <w:rPr>
          <w:color w:val="auto"/>
          <w:kern w:val="0"/>
          <w:szCs w:val="24"/>
          <w14:ligatures w14:val="none"/>
        </w:rPr>
      </w:pPr>
      <w:r w:rsidRPr="001373E8">
        <w:rPr>
          <w:color w:val="auto"/>
          <w:kern w:val="0"/>
          <w:szCs w:val="24"/>
          <w14:ligatures w14:val="none"/>
        </w:rPr>
        <w:t xml:space="preserve"> - основное содержание исследования: описание выполненных либо планируемых исследований и их результатов (при наличии); </w:t>
      </w:r>
    </w:p>
    <w:p w14:paraId="60C56BEA" w14:textId="77777777" w:rsidR="002E52F3" w:rsidRPr="001373E8" w:rsidRDefault="002E52F3" w:rsidP="002E52F3">
      <w:pPr>
        <w:spacing w:after="0" w:line="276" w:lineRule="auto"/>
        <w:ind w:left="0" w:right="0" w:firstLine="0"/>
        <w:rPr>
          <w:color w:val="auto"/>
          <w:kern w:val="0"/>
          <w:szCs w:val="24"/>
          <w14:ligatures w14:val="none"/>
        </w:rPr>
      </w:pPr>
      <w:r w:rsidRPr="001373E8">
        <w:rPr>
          <w:color w:val="auto"/>
          <w:kern w:val="0"/>
          <w:szCs w:val="24"/>
          <w14:ligatures w14:val="none"/>
        </w:rPr>
        <w:t xml:space="preserve">- заключение: по выполненным исследованиям – конкретные полученные автором выводы или предложения; по планируемым исследованиям – планируемые выводы по каждой из задач исследования. </w:t>
      </w:r>
    </w:p>
    <w:p w14:paraId="10C9D11E" w14:textId="77777777" w:rsidR="002E52F3" w:rsidRPr="001373E8" w:rsidRDefault="002E52F3" w:rsidP="002E52F3">
      <w:pPr>
        <w:spacing w:after="0" w:line="276" w:lineRule="auto"/>
        <w:ind w:left="0" w:right="0" w:firstLine="708"/>
        <w:rPr>
          <w:color w:val="auto"/>
          <w:kern w:val="0"/>
          <w:szCs w:val="24"/>
          <w14:ligatures w14:val="none"/>
        </w:rPr>
      </w:pPr>
    </w:p>
    <w:p w14:paraId="29682EF6" w14:textId="77777777" w:rsidR="002E52F3" w:rsidRPr="001373E8" w:rsidRDefault="002E52F3" w:rsidP="002E52F3">
      <w:pPr>
        <w:spacing w:after="0" w:line="276" w:lineRule="auto"/>
        <w:ind w:left="0" w:right="0" w:firstLine="708"/>
        <w:rPr>
          <w:color w:val="auto"/>
          <w:kern w:val="0"/>
          <w:szCs w:val="24"/>
          <w14:ligatures w14:val="none"/>
        </w:rPr>
      </w:pPr>
      <w:r w:rsidRPr="001373E8">
        <w:rPr>
          <w:color w:val="auto"/>
          <w:kern w:val="0"/>
          <w:szCs w:val="24"/>
          <w14:ligatures w14:val="none"/>
        </w:rPr>
        <w:t xml:space="preserve">Вступительное испытание проводится в устной форме. </w:t>
      </w:r>
    </w:p>
    <w:p w14:paraId="1CDE5CA6" w14:textId="77777777" w:rsidR="002E52F3" w:rsidRPr="001373E8" w:rsidRDefault="002E52F3" w:rsidP="002E52F3">
      <w:pPr>
        <w:spacing w:after="0" w:line="276" w:lineRule="auto"/>
        <w:ind w:left="0" w:right="0" w:firstLine="708"/>
        <w:rPr>
          <w:color w:val="auto"/>
          <w:kern w:val="0"/>
          <w:szCs w:val="24"/>
          <w14:ligatures w14:val="none"/>
        </w:rPr>
      </w:pPr>
      <w:r w:rsidRPr="001373E8">
        <w:rPr>
          <w:color w:val="auto"/>
          <w:kern w:val="0"/>
          <w:szCs w:val="24"/>
          <w14:ligatures w14:val="none"/>
        </w:rPr>
        <w:t>Вступительное испытание оценивается по шкале от 0 до 100; минимальное количество баллов, подтверждающее успешное прохождение вступительного испытания – 70.</w:t>
      </w:r>
    </w:p>
    <w:p w14:paraId="19951882" w14:textId="77777777" w:rsidR="002E52F3" w:rsidRPr="00D27B07" w:rsidRDefault="002E52F3" w:rsidP="002E52F3">
      <w:pPr>
        <w:spacing w:after="0" w:line="276" w:lineRule="auto"/>
        <w:ind w:left="0" w:right="0" w:firstLine="708"/>
        <w:rPr>
          <w:color w:val="auto"/>
          <w:kern w:val="0"/>
          <w:sz w:val="28"/>
          <w:szCs w:val="28"/>
          <w14:ligatures w14:val="none"/>
        </w:rPr>
      </w:pPr>
      <w:r w:rsidRPr="00D27B07">
        <w:rPr>
          <w:color w:val="auto"/>
          <w:kern w:val="0"/>
          <w:sz w:val="28"/>
          <w:szCs w:val="28"/>
          <w14:ligatures w14:val="none"/>
        </w:rPr>
        <w:t xml:space="preserve"> </w:t>
      </w:r>
    </w:p>
    <w:p w14:paraId="07DA02A8" w14:textId="77777777" w:rsidR="002E52F3" w:rsidRPr="001373E8" w:rsidRDefault="002E52F3" w:rsidP="002E52F3">
      <w:pPr>
        <w:spacing w:after="0" w:line="276" w:lineRule="auto"/>
        <w:ind w:left="0" w:right="0" w:firstLine="708"/>
        <w:rPr>
          <w:color w:val="auto"/>
          <w:kern w:val="0"/>
          <w:szCs w:val="28"/>
          <w14:ligatures w14:val="none"/>
        </w:rPr>
      </w:pPr>
      <w:r w:rsidRPr="001373E8">
        <w:rPr>
          <w:color w:val="auto"/>
          <w:kern w:val="0"/>
          <w:szCs w:val="28"/>
          <w14:ligatures w14:val="none"/>
        </w:rPr>
        <w:t>Примерная шкала оценивания:</w:t>
      </w:r>
    </w:p>
    <w:p w14:paraId="5B8ED07B" w14:textId="77777777" w:rsidR="005755A4" w:rsidRPr="00D27B07" w:rsidRDefault="005755A4" w:rsidP="002E52F3">
      <w:pPr>
        <w:spacing w:after="0" w:line="276" w:lineRule="auto"/>
        <w:ind w:left="0" w:right="0" w:firstLine="708"/>
        <w:rPr>
          <w:color w:val="auto"/>
          <w:kern w:val="0"/>
          <w:sz w:val="28"/>
          <w:szCs w:val="28"/>
          <w14:ligatures w14:val="none"/>
        </w:rPr>
      </w:pP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4046"/>
        <w:gridCol w:w="4114"/>
      </w:tblGrid>
      <w:tr w:rsidR="00D27B07" w:rsidRPr="00D27B07" w14:paraId="26DA35C0" w14:textId="77777777" w:rsidTr="005755A4">
        <w:tc>
          <w:tcPr>
            <w:tcW w:w="959" w:type="dxa"/>
            <w:shd w:val="clear" w:color="auto" w:fill="auto"/>
            <w:vAlign w:val="center"/>
          </w:tcPr>
          <w:p w14:paraId="51A488D3" w14:textId="77777777" w:rsidR="002E52F3" w:rsidRPr="00D27B07" w:rsidRDefault="002E52F3" w:rsidP="005755A4">
            <w:pPr>
              <w:spacing w:after="0" w:line="276" w:lineRule="auto"/>
              <w:ind w:left="0" w:right="0" w:firstLine="0"/>
              <w:jc w:val="center"/>
              <w:rPr>
                <w:color w:val="auto"/>
                <w:kern w:val="0"/>
                <w:szCs w:val="24"/>
                <w14:ligatures w14:val="none"/>
              </w:rPr>
            </w:pPr>
            <w:r w:rsidRPr="00D27B07">
              <w:rPr>
                <w:color w:val="auto"/>
                <w:kern w:val="0"/>
                <w:szCs w:val="24"/>
                <w14:ligatures w14:val="none"/>
              </w:rPr>
              <w:t>№ п/п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3838C0" w14:textId="6CFA8B80" w:rsidR="002E52F3" w:rsidRPr="00D27B07" w:rsidRDefault="002E52F3" w:rsidP="005755A4">
            <w:pPr>
              <w:spacing w:after="0" w:line="276" w:lineRule="auto"/>
              <w:ind w:left="0" w:right="0" w:firstLine="708"/>
              <w:jc w:val="center"/>
              <w:rPr>
                <w:color w:val="auto"/>
                <w:kern w:val="0"/>
                <w:szCs w:val="24"/>
                <w14:ligatures w14:val="none"/>
              </w:rPr>
            </w:pPr>
            <w:r w:rsidRPr="00D27B07">
              <w:rPr>
                <w:color w:val="auto"/>
                <w:kern w:val="0"/>
                <w:szCs w:val="24"/>
                <w14:ligatures w14:val="none"/>
              </w:rPr>
              <w:t>Раздел экзамена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DE5E049" w14:textId="77777777" w:rsidR="002E52F3" w:rsidRPr="00D27B07" w:rsidRDefault="002E52F3" w:rsidP="005755A4">
            <w:pPr>
              <w:spacing w:after="0" w:line="276" w:lineRule="auto"/>
              <w:ind w:left="0" w:right="0" w:firstLine="0"/>
              <w:jc w:val="center"/>
              <w:rPr>
                <w:color w:val="auto"/>
                <w:kern w:val="0"/>
                <w:szCs w:val="24"/>
                <w14:ligatures w14:val="none"/>
              </w:rPr>
            </w:pPr>
            <w:r w:rsidRPr="00D27B07">
              <w:rPr>
                <w:color w:val="auto"/>
                <w:kern w:val="0"/>
                <w:szCs w:val="24"/>
                <w14:ligatures w14:val="none"/>
              </w:rPr>
              <w:t>Количество баллов</w:t>
            </w:r>
          </w:p>
        </w:tc>
      </w:tr>
      <w:tr w:rsidR="00D27B07" w:rsidRPr="00D27B07" w14:paraId="36514D53" w14:textId="77777777" w:rsidTr="001373E8">
        <w:trPr>
          <w:trHeight w:val="365"/>
        </w:trPr>
        <w:tc>
          <w:tcPr>
            <w:tcW w:w="959" w:type="dxa"/>
            <w:shd w:val="clear" w:color="auto" w:fill="auto"/>
            <w:vAlign w:val="center"/>
          </w:tcPr>
          <w:p w14:paraId="1C4CC983" w14:textId="77777777" w:rsidR="002E52F3" w:rsidRPr="00D27B07" w:rsidRDefault="002E52F3" w:rsidP="005755A4">
            <w:pPr>
              <w:spacing w:after="0" w:line="276" w:lineRule="auto"/>
              <w:ind w:left="0" w:right="0" w:firstLine="0"/>
              <w:jc w:val="center"/>
              <w:rPr>
                <w:color w:val="auto"/>
                <w:kern w:val="0"/>
                <w:szCs w:val="24"/>
                <w14:ligatures w14:val="none"/>
              </w:rPr>
            </w:pPr>
            <w:r w:rsidRPr="00D27B07">
              <w:rPr>
                <w:color w:val="auto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6F1F81C" w14:textId="62C6A3BC" w:rsidR="002E52F3" w:rsidRPr="00D27B07" w:rsidRDefault="002E52F3" w:rsidP="005755A4">
            <w:pPr>
              <w:spacing w:after="0" w:line="276" w:lineRule="auto"/>
              <w:ind w:left="0" w:right="0" w:firstLine="0"/>
              <w:jc w:val="center"/>
              <w:rPr>
                <w:color w:val="auto"/>
                <w:kern w:val="0"/>
                <w:szCs w:val="24"/>
                <w14:ligatures w14:val="none"/>
              </w:rPr>
            </w:pPr>
            <w:r w:rsidRPr="00D27B07">
              <w:rPr>
                <w:color w:val="auto"/>
                <w:kern w:val="0"/>
                <w:szCs w:val="24"/>
                <w14:ligatures w14:val="none"/>
              </w:rPr>
              <w:t>Ответы на вопросы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BC81819" w14:textId="77777777" w:rsidR="002E52F3" w:rsidRPr="00D27B07" w:rsidRDefault="002E52F3" w:rsidP="005755A4">
            <w:pPr>
              <w:spacing w:after="0" w:line="276" w:lineRule="auto"/>
              <w:ind w:left="0" w:right="0" w:firstLine="0"/>
              <w:jc w:val="center"/>
              <w:rPr>
                <w:color w:val="auto"/>
                <w:kern w:val="0"/>
                <w:szCs w:val="24"/>
                <w14:ligatures w14:val="none"/>
              </w:rPr>
            </w:pPr>
            <w:r w:rsidRPr="00D27B07">
              <w:rPr>
                <w:color w:val="auto"/>
                <w:kern w:val="0"/>
                <w:szCs w:val="24"/>
                <w14:ligatures w14:val="none"/>
              </w:rPr>
              <w:t>0 – 60</w:t>
            </w:r>
          </w:p>
        </w:tc>
      </w:tr>
      <w:tr w:rsidR="00D27B07" w:rsidRPr="00D27B07" w14:paraId="374CA3FB" w14:textId="77777777" w:rsidTr="005755A4">
        <w:tc>
          <w:tcPr>
            <w:tcW w:w="959" w:type="dxa"/>
            <w:shd w:val="clear" w:color="auto" w:fill="auto"/>
            <w:vAlign w:val="center"/>
          </w:tcPr>
          <w:p w14:paraId="6810459D" w14:textId="77777777" w:rsidR="002E52F3" w:rsidRPr="00D27B07" w:rsidRDefault="002E52F3" w:rsidP="005755A4">
            <w:pPr>
              <w:spacing w:after="0" w:line="276" w:lineRule="auto"/>
              <w:ind w:left="0" w:right="0" w:firstLine="0"/>
              <w:jc w:val="center"/>
              <w:rPr>
                <w:color w:val="auto"/>
                <w:kern w:val="0"/>
                <w:szCs w:val="24"/>
                <w14:ligatures w14:val="none"/>
              </w:rPr>
            </w:pPr>
            <w:r w:rsidRPr="00D27B07">
              <w:rPr>
                <w:color w:val="auto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131267B" w14:textId="79845569" w:rsidR="002E52F3" w:rsidRPr="00D27B07" w:rsidRDefault="002E52F3" w:rsidP="005755A4">
            <w:pPr>
              <w:spacing w:after="0" w:line="276" w:lineRule="auto"/>
              <w:ind w:left="0" w:right="0" w:firstLine="0"/>
              <w:jc w:val="center"/>
              <w:rPr>
                <w:color w:val="auto"/>
                <w:kern w:val="0"/>
                <w:szCs w:val="24"/>
                <w14:ligatures w14:val="none"/>
              </w:rPr>
            </w:pPr>
            <w:r w:rsidRPr="00D27B07">
              <w:rPr>
                <w:color w:val="auto"/>
                <w:kern w:val="0"/>
                <w:szCs w:val="24"/>
                <w14:ligatures w14:val="none"/>
              </w:rPr>
              <w:t>Аннотация научного исследования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59DF1A9" w14:textId="77777777" w:rsidR="002E52F3" w:rsidRPr="00D27B07" w:rsidRDefault="002E52F3" w:rsidP="005755A4">
            <w:pPr>
              <w:spacing w:after="0" w:line="276" w:lineRule="auto"/>
              <w:ind w:left="0" w:right="0" w:firstLine="0"/>
              <w:jc w:val="center"/>
              <w:rPr>
                <w:color w:val="auto"/>
                <w:kern w:val="0"/>
                <w:szCs w:val="24"/>
                <w14:ligatures w14:val="none"/>
              </w:rPr>
            </w:pPr>
            <w:r w:rsidRPr="00D27B07">
              <w:rPr>
                <w:color w:val="auto"/>
                <w:kern w:val="0"/>
                <w:szCs w:val="24"/>
                <w14:ligatures w14:val="none"/>
              </w:rPr>
              <w:t>0 – 40</w:t>
            </w:r>
          </w:p>
        </w:tc>
      </w:tr>
    </w:tbl>
    <w:p w14:paraId="15A43876" w14:textId="77777777" w:rsidR="002E52F3" w:rsidRPr="00D27B07" w:rsidRDefault="002E52F3" w:rsidP="002E52F3">
      <w:pPr>
        <w:spacing w:after="0" w:line="276" w:lineRule="auto"/>
        <w:ind w:left="0" w:right="0" w:firstLine="708"/>
        <w:rPr>
          <w:color w:val="auto"/>
          <w:kern w:val="0"/>
          <w:sz w:val="28"/>
          <w:szCs w:val="28"/>
          <w14:ligatures w14:val="none"/>
        </w:rPr>
      </w:pPr>
    </w:p>
    <w:p w14:paraId="22097F53" w14:textId="77777777" w:rsidR="005755A4" w:rsidRPr="00D27B07" w:rsidRDefault="005755A4" w:rsidP="002E52F3">
      <w:pPr>
        <w:spacing w:after="0" w:line="276" w:lineRule="auto"/>
        <w:ind w:left="0" w:right="0" w:firstLine="708"/>
        <w:rPr>
          <w:color w:val="auto"/>
          <w:kern w:val="0"/>
          <w:sz w:val="28"/>
          <w:szCs w:val="28"/>
          <w14:ligatures w14:val="none"/>
        </w:rPr>
      </w:pPr>
    </w:p>
    <w:p w14:paraId="5816B28D" w14:textId="3D066914" w:rsidR="002E52F3" w:rsidRPr="00D27B07" w:rsidRDefault="002E52F3" w:rsidP="002E52F3">
      <w:pPr>
        <w:spacing w:after="0" w:line="276" w:lineRule="auto"/>
        <w:ind w:left="0" w:right="0" w:firstLine="708"/>
        <w:rPr>
          <w:color w:val="auto"/>
          <w:kern w:val="0"/>
          <w:sz w:val="32"/>
          <w:szCs w:val="32"/>
          <w14:ligatures w14:val="none"/>
        </w:rPr>
      </w:pPr>
      <w:r w:rsidRPr="001373E8">
        <w:rPr>
          <w:color w:val="auto"/>
          <w:kern w:val="0"/>
          <w:szCs w:val="28"/>
          <w14:ligatures w14:val="none"/>
        </w:rPr>
        <w:t xml:space="preserve"> Критерии оценивания ответа, поступающего (</w:t>
      </w:r>
      <w:r w:rsidR="005755A4" w:rsidRPr="001373E8">
        <w:rPr>
          <w:color w:val="auto"/>
          <w:kern w:val="0"/>
          <w:szCs w:val="28"/>
          <w14:ligatures w14:val="none"/>
        </w:rPr>
        <w:t>о</w:t>
      </w:r>
      <w:r w:rsidRPr="001373E8">
        <w:rPr>
          <w:color w:val="auto"/>
          <w:kern w:val="0"/>
          <w:szCs w:val="28"/>
          <w14:ligatures w14:val="none"/>
        </w:rPr>
        <w:t>тветы на вопросы):</w:t>
      </w:r>
      <w:r w:rsidRPr="001373E8">
        <w:rPr>
          <w:color w:val="auto"/>
          <w:kern w:val="0"/>
          <w:sz w:val="28"/>
          <w:szCs w:val="32"/>
          <w14:ligatures w14:val="none"/>
        </w:rPr>
        <w:t xml:space="preserve"> </w:t>
      </w:r>
    </w:p>
    <w:p w14:paraId="1F4F3B17" w14:textId="77777777" w:rsidR="00874502" w:rsidRPr="00D27B07" w:rsidRDefault="00874502" w:rsidP="002E52F3">
      <w:pPr>
        <w:spacing w:after="0" w:line="276" w:lineRule="auto"/>
        <w:ind w:left="0" w:right="0" w:firstLine="708"/>
        <w:rPr>
          <w:color w:val="auto"/>
          <w:kern w:val="0"/>
          <w:sz w:val="32"/>
          <w:szCs w:val="32"/>
          <w14:ligatures w14:val="none"/>
        </w:rPr>
      </w:pP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7979"/>
      </w:tblGrid>
      <w:tr w:rsidR="00D27B07" w:rsidRPr="00D27B07" w14:paraId="2FBB0A4F" w14:textId="77777777" w:rsidTr="005755A4">
        <w:tc>
          <w:tcPr>
            <w:tcW w:w="1103" w:type="dxa"/>
            <w:shd w:val="clear" w:color="auto" w:fill="auto"/>
            <w:vAlign w:val="center"/>
          </w:tcPr>
          <w:p w14:paraId="79CCA116" w14:textId="77777777" w:rsidR="002E52F3" w:rsidRPr="00D27B07" w:rsidRDefault="002E52F3" w:rsidP="005755A4">
            <w:pPr>
              <w:spacing w:after="0" w:line="276" w:lineRule="auto"/>
              <w:ind w:left="0" w:right="0" w:firstLine="0"/>
              <w:jc w:val="center"/>
              <w:rPr>
                <w:color w:val="auto"/>
                <w:kern w:val="0"/>
                <w:szCs w:val="24"/>
                <w14:ligatures w14:val="none"/>
              </w:rPr>
            </w:pPr>
            <w:r w:rsidRPr="00D27B07">
              <w:rPr>
                <w:color w:val="auto"/>
                <w:kern w:val="0"/>
                <w:szCs w:val="24"/>
                <w14:ligatures w14:val="none"/>
              </w:rPr>
              <w:t>Оценка</w:t>
            </w:r>
          </w:p>
        </w:tc>
        <w:tc>
          <w:tcPr>
            <w:tcW w:w="8750" w:type="dxa"/>
            <w:shd w:val="clear" w:color="auto" w:fill="auto"/>
            <w:vAlign w:val="center"/>
          </w:tcPr>
          <w:p w14:paraId="3A4CCF57" w14:textId="77777777" w:rsidR="002E52F3" w:rsidRPr="00D27B07" w:rsidRDefault="002E52F3" w:rsidP="005755A4">
            <w:pPr>
              <w:spacing w:after="0" w:line="276" w:lineRule="auto"/>
              <w:ind w:left="0" w:right="0" w:firstLine="0"/>
              <w:jc w:val="center"/>
              <w:rPr>
                <w:color w:val="auto"/>
                <w:kern w:val="0"/>
                <w:szCs w:val="24"/>
                <w14:ligatures w14:val="none"/>
              </w:rPr>
            </w:pPr>
            <w:r w:rsidRPr="00D27B07">
              <w:rPr>
                <w:color w:val="auto"/>
                <w:kern w:val="0"/>
                <w:szCs w:val="24"/>
                <w14:ligatures w14:val="none"/>
              </w:rPr>
              <w:t>Критерии оценивания</w:t>
            </w:r>
          </w:p>
        </w:tc>
      </w:tr>
      <w:tr w:rsidR="00D27B07" w:rsidRPr="00D27B07" w14:paraId="3008FAFB" w14:textId="77777777" w:rsidTr="005755A4">
        <w:tc>
          <w:tcPr>
            <w:tcW w:w="1103" w:type="dxa"/>
            <w:shd w:val="clear" w:color="auto" w:fill="auto"/>
            <w:vAlign w:val="center"/>
          </w:tcPr>
          <w:p w14:paraId="35873A0A" w14:textId="77777777" w:rsidR="002E52F3" w:rsidRPr="00D27B07" w:rsidRDefault="002E52F3" w:rsidP="005755A4">
            <w:pPr>
              <w:spacing w:after="0" w:line="276" w:lineRule="auto"/>
              <w:ind w:left="0" w:right="0" w:firstLine="0"/>
              <w:jc w:val="center"/>
              <w:rPr>
                <w:color w:val="auto"/>
                <w:kern w:val="0"/>
                <w:sz w:val="28"/>
                <w:szCs w:val="28"/>
                <w14:ligatures w14:val="none"/>
              </w:rPr>
            </w:pPr>
            <w:r w:rsidRPr="00D27B07">
              <w:rPr>
                <w:color w:val="auto"/>
                <w:kern w:val="0"/>
                <w:szCs w:val="24"/>
                <w14:ligatures w14:val="none"/>
              </w:rPr>
              <w:t>46–60 баллов</w:t>
            </w:r>
          </w:p>
        </w:tc>
        <w:tc>
          <w:tcPr>
            <w:tcW w:w="8750" w:type="dxa"/>
            <w:shd w:val="clear" w:color="auto" w:fill="auto"/>
            <w:vAlign w:val="center"/>
          </w:tcPr>
          <w:p w14:paraId="1FCA5419" w14:textId="77777777" w:rsidR="002E52F3" w:rsidRPr="00D27B07" w:rsidRDefault="002E52F3" w:rsidP="005755A4">
            <w:pPr>
              <w:spacing w:after="0" w:line="276" w:lineRule="auto"/>
              <w:ind w:left="0" w:right="0" w:firstLine="0"/>
              <w:rPr>
                <w:color w:val="auto"/>
                <w:kern w:val="0"/>
                <w:sz w:val="28"/>
                <w:szCs w:val="28"/>
                <w14:ligatures w14:val="none"/>
              </w:rPr>
            </w:pPr>
            <w:r w:rsidRPr="00D27B07">
              <w:rPr>
                <w:color w:val="auto"/>
                <w:kern w:val="0"/>
                <w:szCs w:val="24"/>
                <w14:ligatures w14:val="none"/>
              </w:rPr>
              <w:t>поступающий исчерпывающе, логически и аргументировано излагает материал, свободно отвечает на поставленные дополнительные вопросы, делает обоснованные выводы</w:t>
            </w:r>
          </w:p>
        </w:tc>
      </w:tr>
      <w:tr w:rsidR="00D27B07" w:rsidRPr="00D27B07" w14:paraId="756D405A" w14:textId="77777777" w:rsidTr="005755A4">
        <w:tc>
          <w:tcPr>
            <w:tcW w:w="1103" w:type="dxa"/>
            <w:shd w:val="clear" w:color="auto" w:fill="auto"/>
            <w:vAlign w:val="center"/>
          </w:tcPr>
          <w:p w14:paraId="639135FD" w14:textId="39FA06B9" w:rsidR="002E52F3" w:rsidRPr="00D27B07" w:rsidRDefault="002E52F3" w:rsidP="005755A4">
            <w:pPr>
              <w:spacing w:after="0" w:line="240" w:lineRule="auto"/>
              <w:ind w:left="0" w:right="0" w:firstLine="0"/>
              <w:jc w:val="center"/>
              <w:rPr>
                <w:color w:val="auto"/>
                <w:kern w:val="0"/>
                <w:szCs w:val="24"/>
                <w14:ligatures w14:val="none"/>
              </w:rPr>
            </w:pPr>
            <w:r w:rsidRPr="00D27B07">
              <w:rPr>
                <w:color w:val="auto"/>
                <w:kern w:val="0"/>
                <w:szCs w:val="24"/>
                <w14:ligatures w14:val="none"/>
              </w:rPr>
              <w:lastRenderedPageBreak/>
              <w:t>31–45 баллов</w:t>
            </w:r>
          </w:p>
        </w:tc>
        <w:tc>
          <w:tcPr>
            <w:tcW w:w="8750" w:type="dxa"/>
            <w:shd w:val="clear" w:color="auto" w:fill="auto"/>
            <w:vAlign w:val="center"/>
          </w:tcPr>
          <w:p w14:paraId="54D11DB3" w14:textId="77777777" w:rsidR="002E52F3" w:rsidRPr="00D27B07" w:rsidRDefault="002E52F3" w:rsidP="005755A4">
            <w:pPr>
              <w:spacing w:after="0" w:line="240" w:lineRule="auto"/>
              <w:ind w:left="0" w:righ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D27B07">
              <w:rPr>
                <w:color w:val="auto"/>
                <w:kern w:val="0"/>
                <w:szCs w:val="24"/>
                <w14:ligatures w14:val="none"/>
              </w:rPr>
              <w:t>поступающий демонстрирует знание базовых положений в соответствующей области; проявляет логичность и доказательность изложения материала, но допускает отдельные неточности при использовании ключевых понятий; в ответах на дополнительные вопросы имеются незначительные ошибки</w:t>
            </w:r>
          </w:p>
        </w:tc>
      </w:tr>
      <w:tr w:rsidR="00D27B07" w:rsidRPr="00D27B07" w14:paraId="0F205525" w14:textId="77777777" w:rsidTr="005755A4">
        <w:tc>
          <w:tcPr>
            <w:tcW w:w="1103" w:type="dxa"/>
            <w:shd w:val="clear" w:color="auto" w:fill="auto"/>
            <w:vAlign w:val="center"/>
          </w:tcPr>
          <w:p w14:paraId="7B4AC536" w14:textId="47E0B49C" w:rsidR="002E52F3" w:rsidRPr="00D27B07" w:rsidRDefault="002E52F3" w:rsidP="005755A4">
            <w:pPr>
              <w:spacing w:after="0" w:line="240" w:lineRule="auto"/>
              <w:ind w:left="0" w:right="0" w:firstLine="0"/>
              <w:jc w:val="center"/>
              <w:rPr>
                <w:color w:val="auto"/>
                <w:kern w:val="0"/>
                <w:szCs w:val="24"/>
                <w14:ligatures w14:val="none"/>
              </w:rPr>
            </w:pPr>
            <w:r w:rsidRPr="00D27B07">
              <w:rPr>
                <w:color w:val="auto"/>
                <w:kern w:val="0"/>
                <w:szCs w:val="24"/>
                <w14:ligatures w14:val="none"/>
              </w:rPr>
              <w:t>16–30 баллов</w:t>
            </w:r>
          </w:p>
        </w:tc>
        <w:tc>
          <w:tcPr>
            <w:tcW w:w="8750" w:type="dxa"/>
            <w:shd w:val="clear" w:color="auto" w:fill="auto"/>
            <w:vAlign w:val="center"/>
          </w:tcPr>
          <w:p w14:paraId="7E7CA705" w14:textId="77777777" w:rsidR="002E52F3" w:rsidRPr="00D27B07" w:rsidRDefault="002E52F3" w:rsidP="005755A4">
            <w:pPr>
              <w:spacing w:after="0" w:line="240" w:lineRule="auto"/>
              <w:ind w:left="0" w:righ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D27B07">
              <w:rPr>
                <w:color w:val="auto"/>
                <w:kern w:val="0"/>
                <w:szCs w:val="24"/>
                <w14:ligatures w14:val="none"/>
              </w:rPr>
              <w:t>поступающий поверхностно раскрывает основные теоретические положения по излагаемому вопросу, у него имеются базовые знания специальной терминологии; в усвоении материала имеются пробелы, излагаемый материал не систематизирован; выводы недостаточно аргументированы, имеются смысловые и речевые ошибки</w:t>
            </w:r>
          </w:p>
        </w:tc>
      </w:tr>
      <w:tr w:rsidR="00D27B07" w:rsidRPr="00D27B07" w14:paraId="11C52962" w14:textId="77777777" w:rsidTr="005755A4">
        <w:trPr>
          <w:trHeight w:val="47"/>
        </w:trPr>
        <w:tc>
          <w:tcPr>
            <w:tcW w:w="1103" w:type="dxa"/>
            <w:shd w:val="clear" w:color="auto" w:fill="auto"/>
            <w:vAlign w:val="center"/>
          </w:tcPr>
          <w:p w14:paraId="666F1653" w14:textId="77777777" w:rsidR="002E52F3" w:rsidRPr="00D27B07" w:rsidRDefault="002E52F3" w:rsidP="005755A4">
            <w:pPr>
              <w:spacing w:after="0" w:line="240" w:lineRule="auto"/>
              <w:ind w:left="0" w:right="0" w:firstLine="0"/>
              <w:jc w:val="center"/>
              <w:rPr>
                <w:color w:val="auto"/>
                <w:kern w:val="0"/>
                <w:szCs w:val="24"/>
                <w14:ligatures w14:val="none"/>
              </w:rPr>
            </w:pPr>
            <w:r w:rsidRPr="00D27B07">
              <w:rPr>
                <w:color w:val="auto"/>
                <w:kern w:val="0"/>
                <w:szCs w:val="24"/>
                <w14:ligatures w14:val="none"/>
              </w:rPr>
              <w:t>0–15 баллов</w:t>
            </w:r>
          </w:p>
        </w:tc>
        <w:tc>
          <w:tcPr>
            <w:tcW w:w="8750" w:type="dxa"/>
            <w:shd w:val="clear" w:color="auto" w:fill="auto"/>
            <w:vAlign w:val="center"/>
          </w:tcPr>
          <w:p w14:paraId="4EB85C99" w14:textId="77777777" w:rsidR="002E52F3" w:rsidRPr="00D27B07" w:rsidRDefault="002E52F3" w:rsidP="005755A4">
            <w:pPr>
              <w:spacing w:after="0" w:line="240" w:lineRule="auto"/>
              <w:ind w:left="0" w:righ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D27B07">
              <w:rPr>
                <w:color w:val="auto"/>
                <w:kern w:val="0"/>
                <w:szCs w:val="24"/>
                <w14:ligatures w14:val="none"/>
              </w:rPr>
              <w:t>поступающий допускает фактические ошибки и неточности при изложении материала, у него отсутствует знание специальной терминологии, нарушена логика и последовательность изложения материала; не отвечает на дополнительные вопросы по рассматриваемым темам</w:t>
            </w:r>
          </w:p>
        </w:tc>
      </w:tr>
    </w:tbl>
    <w:p w14:paraId="53D1593C" w14:textId="77777777" w:rsidR="002E52F3" w:rsidRPr="00D27B07" w:rsidRDefault="002E52F3" w:rsidP="002E52F3">
      <w:pPr>
        <w:spacing w:after="0" w:line="240" w:lineRule="auto"/>
        <w:ind w:left="0" w:right="0" w:firstLine="0"/>
        <w:jc w:val="left"/>
        <w:rPr>
          <w:color w:val="auto"/>
          <w:kern w:val="0"/>
          <w:sz w:val="32"/>
          <w:szCs w:val="32"/>
          <w14:ligatures w14:val="none"/>
        </w:rPr>
      </w:pPr>
    </w:p>
    <w:p w14:paraId="21593B53" w14:textId="2BF05942" w:rsidR="002E52F3" w:rsidRPr="001373E8" w:rsidRDefault="002E52F3" w:rsidP="002E52F3">
      <w:pPr>
        <w:spacing w:after="0" w:line="240" w:lineRule="auto"/>
        <w:ind w:left="0" w:right="0" w:firstLine="708"/>
        <w:rPr>
          <w:color w:val="auto"/>
          <w:kern w:val="0"/>
          <w:szCs w:val="28"/>
          <w14:ligatures w14:val="none"/>
        </w:rPr>
      </w:pPr>
      <w:r w:rsidRPr="001373E8">
        <w:rPr>
          <w:color w:val="auto"/>
          <w:kern w:val="0"/>
          <w:szCs w:val="28"/>
          <w14:ligatures w14:val="none"/>
        </w:rPr>
        <w:t>Критерии оценивания ответа поступающего (аннотация научного исследования):</w:t>
      </w:r>
    </w:p>
    <w:p w14:paraId="288EF704" w14:textId="77777777" w:rsidR="002E52F3" w:rsidRPr="00D27B07" w:rsidRDefault="002E52F3" w:rsidP="002E52F3">
      <w:pPr>
        <w:spacing w:after="0" w:line="240" w:lineRule="auto"/>
        <w:ind w:left="0" w:right="0" w:firstLine="708"/>
        <w:rPr>
          <w:color w:val="auto"/>
          <w:kern w:val="0"/>
          <w:sz w:val="28"/>
          <w:szCs w:val="28"/>
          <w14:ligatures w14:val="none"/>
        </w:rPr>
      </w:pP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7978"/>
      </w:tblGrid>
      <w:tr w:rsidR="00D27B07" w:rsidRPr="00D27B07" w14:paraId="1C90DA9A" w14:textId="77777777" w:rsidTr="005755A4">
        <w:tc>
          <w:tcPr>
            <w:tcW w:w="1103" w:type="dxa"/>
            <w:shd w:val="clear" w:color="auto" w:fill="auto"/>
            <w:vAlign w:val="center"/>
          </w:tcPr>
          <w:p w14:paraId="7745A189" w14:textId="77777777" w:rsidR="002E52F3" w:rsidRPr="00D27B07" w:rsidRDefault="002E52F3" w:rsidP="005755A4">
            <w:pPr>
              <w:spacing w:after="0" w:line="276" w:lineRule="auto"/>
              <w:ind w:left="0" w:right="0" w:firstLine="0"/>
              <w:jc w:val="center"/>
              <w:rPr>
                <w:color w:val="auto"/>
                <w:kern w:val="0"/>
                <w:szCs w:val="24"/>
                <w14:ligatures w14:val="none"/>
              </w:rPr>
            </w:pPr>
            <w:r w:rsidRPr="00D27B07">
              <w:rPr>
                <w:color w:val="auto"/>
                <w:kern w:val="0"/>
                <w:szCs w:val="24"/>
                <w14:ligatures w14:val="none"/>
              </w:rPr>
              <w:t>Оценка</w:t>
            </w:r>
          </w:p>
        </w:tc>
        <w:tc>
          <w:tcPr>
            <w:tcW w:w="8750" w:type="dxa"/>
            <w:shd w:val="clear" w:color="auto" w:fill="auto"/>
            <w:vAlign w:val="center"/>
          </w:tcPr>
          <w:p w14:paraId="4553026D" w14:textId="77777777" w:rsidR="002E52F3" w:rsidRPr="00D27B07" w:rsidRDefault="002E52F3" w:rsidP="005755A4">
            <w:pPr>
              <w:spacing w:after="0" w:line="276" w:lineRule="auto"/>
              <w:ind w:left="0" w:right="0" w:firstLine="0"/>
              <w:jc w:val="center"/>
              <w:rPr>
                <w:color w:val="auto"/>
                <w:kern w:val="0"/>
                <w:szCs w:val="24"/>
                <w14:ligatures w14:val="none"/>
              </w:rPr>
            </w:pPr>
            <w:r w:rsidRPr="00D27B07">
              <w:rPr>
                <w:color w:val="auto"/>
                <w:kern w:val="0"/>
                <w:szCs w:val="24"/>
                <w14:ligatures w14:val="none"/>
              </w:rPr>
              <w:t>Критерии оценивания</w:t>
            </w:r>
          </w:p>
        </w:tc>
      </w:tr>
      <w:tr w:rsidR="00D27B07" w:rsidRPr="00D27B07" w14:paraId="35AB42B7" w14:textId="77777777" w:rsidTr="005755A4">
        <w:tc>
          <w:tcPr>
            <w:tcW w:w="1103" w:type="dxa"/>
            <w:shd w:val="clear" w:color="auto" w:fill="auto"/>
            <w:vAlign w:val="center"/>
          </w:tcPr>
          <w:p w14:paraId="7C1F18F6" w14:textId="77777777" w:rsidR="002E52F3" w:rsidRPr="00D27B07" w:rsidRDefault="002E52F3" w:rsidP="005755A4">
            <w:pPr>
              <w:spacing w:after="0" w:line="276" w:lineRule="auto"/>
              <w:ind w:left="0" w:right="0" w:firstLine="0"/>
              <w:jc w:val="center"/>
              <w:rPr>
                <w:color w:val="auto"/>
                <w:kern w:val="0"/>
                <w:sz w:val="28"/>
                <w:szCs w:val="28"/>
                <w14:ligatures w14:val="none"/>
              </w:rPr>
            </w:pPr>
            <w:r w:rsidRPr="00D27B07">
              <w:rPr>
                <w:color w:val="auto"/>
                <w:kern w:val="0"/>
                <w:szCs w:val="24"/>
                <w14:ligatures w14:val="none"/>
              </w:rPr>
              <w:t>31-40 баллов</w:t>
            </w:r>
          </w:p>
        </w:tc>
        <w:tc>
          <w:tcPr>
            <w:tcW w:w="8750" w:type="dxa"/>
            <w:shd w:val="clear" w:color="auto" w:fill="auto"/>
            <w:vAlign w:val="center"/>
          </w:tcPr>
          <w:p w14:paraId="500D9F76" w14:textId="77777777" w:rsidR="002E52F3" w:rsidRPr="00D27B07" w:rsidRDefault="002E52F3" w:rsidP="005755A4">
            <w:pPr>
              <w:spacing w:after="0" w:line="276" w:lineRule="auto"/>
              <w:ind w:left="0" w:right="0" w:firstLine="0"/>
              <w:rPr>
                <w:color w:val="auto"/>
                <w:kern w:val="0"/>
                <w:sz w:val="28"/>
                <w:szCs w:val="28"/>
                <w14:ligatures w14:val="none"/>
              </w:rPr>
            </w:pPr>
            <w:r w:rsidRPr="00D27B07">
              <w:rPr>
                <w:color w:val="auto"/>
                <w:kern w:val="0"/>
                <w:szCs w:val="24"/>
                <w14:ligatures w14:val="none"/>
              </w:rPr>
              <w:t>поступающий четко и обоснованно сформулировал актуальность темы, научную новизну, цель и задачи исследования; владеет понятийно-категориальным аппаратом по профилю исследования</w:t>
            </w:r>
          </w:p>
        </w:tc>
      </w:tr>
      <w:tr w:rsidR="00D27B07" w:rsidRPr="00D27B07" w14:paraId="0C1485CF" w14:textId="77777777" w:rsidTr="005755A4">
        <w:tc>
          <w:tcPr>
            <w:tcW w:w="1103" w:type="dxa"/>
            <w:shd w:val="clear" w:color="auto" w:fill="auto"/>
            <w:vAlign w:val="center"/>
          </w:tcPr>
          <w:p w14:paraId="062B3FF3" w14:textId="77777777" w:rsidR="002E52F3" w:rsidRPr="00D27B07" w:rsidRDefault="002E52F3" w:rsidP="005755A4">
            <w:pPr>
              <w:spacing w:after="0" w:line="240" w:lineRule="auto"/>
              <w:ind w:left="0" w:right="0" w:firstLine="0"/>
              <w:jc w:val="center"/>
              <w:rPr>
                <w:color w:val="auto"/>
                <w:kern w:val="0"/>
                <w:szCs w:val="24"/>
                <w14:ligatures w14:val="none"/>
              </w:rPr>
            </w:pPr>
            <w:r w:rsidRPr="00D27B07">
              <w:rPr>
                <w:color w:val="auto"/>
                <w:kern w:val="0"/>
                <w:szCs w:val="24"/>
                <w14:ligatures w14:val="none"/>
              </w:rPr>
              <w:t>21-30 баллов</w:t>
            </w:r>
          </w:p>
        </w:tc>
        <w:tc>
          <w:tcPr>
            <w:tcW w:w="8750" w:type="dxa"/>
            <w:shd w:val="clear" w:color="auto" w:fill="auto"/>
            <w:vAlign w:val="center"/>
          </w:tcPr>
          <w:p w14:paraId="4440FC1C" w14:textId="77777777" w:rsidR="002E52F3" w:rsidRPr="00D27B07" w:rsidRDefault="002E52F3" w:rsidP="005755A4">
            <w:pPr>
              <w:spacing w:after="0" w:line="240" w:lineRule="auto"/>
              <w:ind w:left="0" w:righ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D27B07">
              <w:rPr>
                <w:color w:val="auto"/>
                <w:kern w:val="0"/>
                <w:szCs w:val="24"/>
                <w14:ligatures w14:val="none"/>
              </w:rPr>
              <w:t>поступающий достаточно полно (но с отдельными неточностями) обосновал актуальность темы, научную новизну, цель и задачи исследования; владеет понятийно-категориальным аппаратом по профилю исследования, но допускает отдельные неточности при его использовании</w:t>
            </w:r>
          </w:p>
        </w:tc>
      </w:tr>
      <w:tr w:rsidR="00D27B07" w:rsidRPr="00D27B07" w14:paraId="765F6A62" w14:textId="77777777" w:rsidTr="005755A4">
        <w:tc>
          <w:tcPr>
            <w:tcW w:w="1103" w:type="dxa"/>
            <w:shd w:val="clear" w:color="auto" w:fill="auto"/>
            <w:vAlign w:val="center"/>
          </w:tcPr>
          <w:p w14:paraId="0A5DFC31" w14:textId="77777777" w:rsidR="002E52F3" w:rsidRPr="00D27B07" w:rsidRDefault="002E52F3" w:rsidP="005755A4">
            <w:pPr>
              <w:spacing w:after="0" w:line="240" w:lineRule="auto"/>
              <w:ind w:left="0" w:right="0" w:firstLine="0"/>
              <w:jc w:val="center"/>
              <w:rPr>
                <w:color w:val="auto"/>
                <w:kern w:val="0"/>
                <w:szCs w:val="24"/>
                <w14:ligatures w14:val="none"/>
              </w:rPr>
            </w:pPr>
            <w:r w:rsidRPr="00D27B07">
              <w:rPr>
                <w:color w:val="auto"/>
                <w:kern w:val="0"/>
                <w:szCs w:val="24"/>
                <w14:ligatures w14:val="none"/>
              </w:rPr>
              <w:t>11-20 баллов</w:t>
            </w:r>
          </w:p>
        </w:tc>
        <w:tc>
          <w:tcPr>
            <w:tcW w:w="8750" w:type="dxa"/>
            <w:shd w:val="clear" w:color="auto" w:fill="auto"/>
            <w:vAlign w:val="center"/>
          </w:tcPr>
          <w:p w14:paraId="52A09ACC" w14:textId="77777777" w:rsidR="002E52F3" w:rsidRPr="00D27B07" w:rsidRDefault="002E52F3" w:rsidP="005755A4">
            <w:pPr>
              <w:spacing w:after="0" w:line="240" w:lineRule="auto"/>
              <w:ind w:left="0" w:righ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D27B07">
              <w:rPr>
                <w:color w:val="auto"/>
                <w:kern w:val="0"/>
                <w:szCs w:val="24"/>
                <w14:ligatures w14:val="none"/>
              </w:rPr>
              <w:t>поступающий поверхностно сформулировал актуальность темы, научную новизну, цель и задачи исследования; имеются пробелы во владении понятийно-категориальным аппаратом по профилю исследования</w:t>
            </w:r>
          </w:p>
        </w:tc>
      </w:tr>
      <w:tr w:rsidR="00D27B07" w:rsidRPr="00D27B07" w14:paraId="1E34EB02" w14:textId="77777777" w:rsidTr="005755A4">
        <w:tc>
          <w:tcPr>
            <w:tcW w:w="1103" w:type="dxa"/>
            <w:shd w:val="clear" w:color="auto" w:fill="auto"/>
            <w:vAlign w:val="center"/>
          </w:tcPr>
          <w:p w14:paraId="45812F7B" w14:textId="77777777" w:rsidR="002E52F3" w:rsidRPr="00D27B07" w:rsidRDefault="002E52F3" w:rsidP="005755A4">
            <w:pPr>
              <w:spacing w:after="0" w:line="240" w:lineRule="auto"/>
              <w:ind w:left="0" w:right="0" w:firstLine="0"/>
              <w:jc w:val="center"/>
              <w:rPr>
                <w:color w:val="auto"/>
                <w:kern w:val="0"/>
                <w:szCs w:val="24"/>
                <w14:ligatures w14:val="none"/>
              </w:rPr>
            </w:pPr>
            <w:r w:rsidRPr="00D27B07">
              <w:rPr>
                <w:color w:val="auto"/>
                <w:kern w:val="0"/>
                <w:szCs w:val="24"/>
                <w14:ligatures w14:val="none"/>
              </w:rPr>
              <w:t>0-10 баллов</w:t>
            </w:r>
          </w:p>
        </w:tc>
        <w:tc>
          <w:tcPr>
            <w:tcW w:w="8750" w:type="dxa"/>
            <w:shd w:val="clear" w:color="auto" w:fill="auto"/>
            <w:vAlign w:val="center"/>
          </w:tcPr>
          <w:p w14:paraId="08076185" w14:textId="77777777" w:rsidR="002E52F3" w:rsidRPr="00D27B07" w:rsidRDefault="002E52F3" w:rsidP="005755A4">
            <w:pPr>
              <w:spacing w:after="0" w:line="240" w:lineRule="auto"/>
              <w:ind w:left="0" w:righ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D27B07">
              <w:rPr>
                <w:color w:val="auto"/>
                <w:kern w:val="0"/>
                <w:szCs w:val="24"/>
                <w14:ligatures w14:val="none"/>
              </w:rPr>
              <w:t>поступающий не сформулировал или сформулировал с существенными недостатками актуальность темы, научную новизну, цель и задачи исследования; имеются существенные пробелы во владении понятийно-категориальным аппаратом по профилю исследования</w:t>
            </w:r>
          </w:p>
        </w:tc>
      </w:tr>
    </w:tbl>
    <w:p w14:paraId="6F286E56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 w:val="32"/>
          <w:szCs w:val="32"/>
          <w14:ligatures w14:val="none"/>
        </w:rPr>
      </w:pPr>
    </w:p>
    <w:p w14:paraId="06CEA83D" w14:textId="2811CD4D" w:rsidR="002E52F3" w:rsidRPr="00D27B07" w:rsidRDefault="002E52F3" w:rsidP="001373E8">
      <w:pPr>
        <w:spacing w:after="0" w:line="240" w:lineRule="auto"/>
        <w:ind w:left="0" w:right="0" w:firstLine="0"/>
        <w:rPr>
          <w:color w:val="auto"/>
          <w:kern w:val="0"/>
          <w:sz w:val="32"/>
          <w:szCs w:val="32"/>
          <w14:ligatures w14:val="none"/>
        </w:rPr>
      </w:pPr>
    </w:p>
    <w:p w14:paraId="73453681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color w:val="auto"/>
          <w:kern w:val="0"/>
          <w:sz w:val="32"/>
          <w:szCs w:val="32"/>
          <w14:ligatures w14:val="none"/>
        </w:rPr>
      </w:pPr>
    </w:p>
    <w:p w14:paraId="7D1DC56F" w14:textId="77777777" w:rsidR="002E52F3" w:rsidRPr="00D27B07" w:rsidRDefault="002E52F3" w:rsidP="002E52F3">
      <w:pPr>
        <w:spacing w:after="0" w:line="240" w:lineRule="auto"/>
        <w:ind w:left="0" w:right="0" w:firstLine="0"/>
        <w:jc w:val="center"/>
        <w:rPr>
          <w:b/>
          <w:color w:val="auto"/>
          <w:kern w:val="0"/>
          <w:sz w:val="28"/>
          <w:szCs w:val="28"/>
          <w14:ligatures w14:val="none"/>
        </w:rPr>
      </w:pPr>
      <w:r w:rsidRPr="00D27B07">
        <w:rPr>
          <w:b/>
          <w:color w:val="auto"/>
          <w:kern w:val="0"/>
          <w:sz w:val="28"/>
          <w:szCs w:val="28"/>
          <w14:ligatures w14:val="none"/>
        </w:rPr>
        <w:t>СОДЕРЖАНИЕ ВСТУПИТЕЛЬНОГО ИСПЫТАНИЯ</w:t>
      </w:r>
    </w:p>
    <w:p w14:paraId="1171300E" w14:textId="77777777" w:rsidR="00404E3A" w:rsidRPr="00D27B07" w:rsidRDefault="00E82A5C">
      <w:pPr>
        <w:spacing w:after="23" w:line="259" w:lineRule="auto"/>
        <w:ind w:left="0" w:right="0" w:firstLine="0"/>
        <w:jc w:val="left"/>
        <w:rPr>
          <w:color w:val="auto"/>
        </w:rPr>
      </w:pPr>
      <w:r w:rsidRPr="00D27B07">
        <w:rPr>
          <w:b/>
          <w:color w:val="auto"/>
        </w:rPr>
        <w:t xml:space="preserve"> </w:t>
      </w:r>
    </w:p>
    <w:p w14:paraId="4D6FAD03" w14:textId="6F069A28" w:rsidR="00404E3A" w:rsidRPr="00D27B07" w:rsidRDefault="0055017A" w:rsidP="00195637">
      <w:pPr>
        <w:pStyle w:val="a3"/>
        <w:numPr>
          <w:ilvl w:val="0"/>
          <w:numId w:val="1"/>
        </w:numPr>
        <w:spacing w:after="0" w:line="360" w:lineRule="auto"/>
        <w:ind w:left="-5" w:firstLine="714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Хирургический сепсис. </w:t>
      </w:r>
      <w:r w:rsidR="000A127A" w:rsidRPr="00D27B07">
        <w:rPr>
          <w:color w:val="auto"/>
          <w:szCs w:val="24"/>
        </w:rPr>
        <w:t xml:space="preserve">Современное </w:t>
      </w:r>
      <w:r w:rsidRPr="00D27B07">
        <w:rPr>
          <w:color w:val="auto"/>
          <w:szCs w:val="24"/>
        </w:rPr>
        <w:t>поняти</w:t>
      </w:r>
      <w:r w:rsidR="000A127A" w:rsidRPr="00D27B07">
        <w:rPr>
          <w:color w:val="auto"/>
          <w:szCs w:val="24"/>
        </w:rPr>
        <w:t>е сепсиса</w:t>
      </w:r>
      <w:r w:rsidRPr="00D27B07">
        <w:rPr>
          <w:color w:val="auto"/>
          <w:szCs w:val="24"/>
        </w:rPr>
        <w:t xml:space="preserve">. Причины развития. Патогенез. </w:t>
      </w:r>
      <w:r w:rsidR="000A127A" w:rsidRPr="00D27B07">
        <w:rPr>
          <w:color w:val="auto"/>
          <w:szCs w:val="24"/>
        </w:rPr>
        <w:t>Основные в</w:t>
      </w:r>
      <w:r w:rsidRPr="00D27B07">
        <w:rPr>
          <w:color w:val="auto"/>
          <w:szCs w:val="24"/>
        </w:rPr>
        <w:t xml:space="preserve">озбудители. Принципы диагностики, </w:t>
      </w:r>
      <w:r w:rsidR="000A127A" w:rsidRPr="00D27B07">
        <w:rPr>
          <w:color w:val="auto"/>
          <w:szCs w:val="24"/>
        </w:rPr>
        <w:t xml:space="preserve">биомаркеры, </w:t>
      </w:r>
      <w:r w:rsidRPr="00D27B07">
        <w:rPr>
          <w:color w:val="auto"/>
          <w:szCs w:val="24"/>
        </w:rPr>
        <w:t xml:space="preserve">оценочные шкалы степени тяжести и прогноза заболевания. </w:t>
      </w:r>
      <w:r w:rsidR="000A127A" w:rsidRPr="00D27B07">
        <w:rPr>
          <w:color w:val="auto"/>
          <w:szCs w:val="24"/>
        </w:rPr>
        <w:t xml:space="preserve">Лечение хирургического сепсиса. </w:t>
      </w:r>
      <w:r w:rsidRPr="00D27B07">
        <w:rPr>
          <w:color w:val="auto"/>
          <w:szCs w:val="24"/>
        </w:rPr>
        <w:t xml:space="preserve">Экстра – и интракорпоральные методы детоксикации.   </w:t>
      </w:r>
    </w:p>
    <w:p w14:paraId="3A3F1270" w14:textId="0CD649DB" w:rsidR="00404E3A" w:rsidRPr="00D27B07" w:rsidRDefault="0055017A" w:rsidP="00195637">
      <w:pPr>
        <w:numPr>
          <w:ilvl w:val="0"/>
          <w:numId w:val="1"/>
        </w:numPr>
        <w:spacing w:after="0" w:line="360" w:lineRule="auto"/>
        <w:ind w:left="0" w:right="4" w:firstLine="709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Первичные неосложненные инфекции кожи и мягких тканей. Факторы риска, способствующие развитию неосложненных инфекций. Фурункул, карбункул, гнойный гидраденит. Флегмоны и абсцессы. Рожистое воспаление. Этиология, клиника, диагностика и лечение. </w:t>
      </w:r>
    </w:p>
    <w:p w14:paraId="20B3153A" w14:textId="58C11134" w:rsidR="00404E3A" w:rsidRPr="00D27B07" w:rsidRDefault="00E82A5C" w:rsidP="00195637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lastRenderedPageBreak/>
        <w:t>Гнойные заболевания лимфатически</w:t>
      </w:r>
      <w:r w:rsidRPr="00D27B07">
        <w:rPr>
          <w:color w:val="auto"/>
          <w:szCs w:val="24"/>
        </w:rPr>
        <w:t xml:space="preserve">х сосудов и узлов — лимфангит, лимфаденит. </w:t>
      </w:r>
    </w:p>
    <w:p w14:paraId="114210F0" w14:textId="77777777" w:rsidR="00404E3A" w:rsidRPr="00D27B07" w:rsidRDefault="00E82A5C" w:rsidP="00195637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Гнойные заболевания костей. Этиология, патогенез. Классификация. Клиническая картина остеомиелита. Принципы оперативного лечения.  </w:t>
      </w:r>
    </w:p>
    <w:p w14:paraId="2E9089E0" w14:textId="5799BFDB" w:rsidR="00404E3A" w:rsidRPr="00D27B07" w:rsidRDefault="00E82A5C" w:rsidP="00195637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Гнойные заболевания суставов и синовиальных сумок – гнойный артрит, гнойный бурс</w:t>
      </w:r>
      <w:r w:rsidRPr="00D27B07">
        <w:rPr>
          <w:color w:val="auto"/>
          <w:szCs w:val="24"/>
        </w:rPr>
        <w:t xml:space="preserve">ит. </w:t>
      </w:r>
      <w:r w:rsidR="00A929B4" w:rsidRPr="00D27B07">
        <w:rPr>
          <w:color w:val="auto"/>
          <w:szCs w:val="24"/>
        </w:rPr>
        <w:t>Способ</w:t>
      </w:r>
      <w:r w:rsidR="0072005A" w:rsidRPr="00D27B07">
        <w:rPr>
          <w:color w:val="auto"/>
          <w:szCs w:val="24"/>
        </w:rPr>
        <w:t>ы артротомий плечевого, локтевого, тазобедренного, коленного суставов.</w:t>
      </w:r>
    </w:p>
    <w:p w14:paraId="7A06232C" w14:textId="244EBB10" w:rsidR="00404E3A" w:rsidRPr="00D27B07" w:rsidRDefault="00E82A5C" w:rsidP="00195637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Гнойные заболевания</w:t>
      </w:r>
      <w:r w:rsidR="0072005A" w:rsidRPr="00D27B07">
        <w:rPr>
          <w:color w:val="auto"/>
          <w:szCs w:val="24"/>
        </w:rPr>
        <w:t xml:space="preserve"> </w:t>
      </w:r>
      <w:r w:rsidRPr="00D27B07">
        <w:rPr>
          <w:color w:val="auto"/>
          <w:szCs w:val="24"/>
        </w:rPr>
        <w:t>кисти – панарици</w:t>
      </w:r>
      <w:r w:rsidR="0072005A" w:rsidRPr="00D27B07">
        <w:rPr>
          <w:color w:val="auto"/>
          <w:szCs w:val="24"/>
        </w:rPr>
        <w:t>и</w:t>
      </w:r>
      <w:r w:rsidRPr="00D27B07">
        <w:rPr>
          <w:color w:val="auto"/>
          <w:szCs w:val="24"/>
        </w:rPr>
        <w:t xml:space="preserve">, гнойный тендовагинит, флегмона кисти. Этиология, патогенез, клиническая картина. </w:t>
      </w:r>
      <w:r w:rsidR="00AC5040" w:rsidRPr="00D27B07">
        <w:rPr>
          <w:color w:val="auto"/>
          <w:szCs w:val="24"/>
        </w:rPr>
        <w:t xml:space="preserve">Локализация и распространение гнойных процессов в области кисти. </w:t>
      </w:r>
      <w:r w:rsidRPr="00D27B07">
        <w:rPr>
          <w:color w:val="auto"/>
          <w:szCs w:val="24"/>
        </w:rPr>
        <w:t>Лечение</w:t>
      </w:r>
      <w:r w:rsidR="008B3257" w:rsidRPr="00D27B07">
        <w:rPr>
          <w:color w:val="auto"/>
          <w:szCs w:val="24"/>
        </w:rPr>
        <w:t xml:space="preserve">, особенности дренирования гнойных </w:t>
      </w:r>
      <w:r w:rsidR="000A127A" w:rsidRPr="00D27B07">
        <w:rPr>
          <w:color w:val="auto"/>
          <w:szCs w:val="24"/>
        </w:rPr>
        <w:t>очагов на</w:t>
      </w:r>
      <w:r w:rsidR="008B3257" w:rsidRPr="00D27B07">
        <w:rPr>
          <w:color w:val="auto"/>
          <w:szCs w:val="24"/>
        </w:rPr>
        <w:t xml:space="preserve"> пальц</w:t>
      </w:r>
      <w:r w:rsidR="000A127A" w:rsidRPr="00D27B07">
        <w:rPr>
          <w:color w:val="auto"/>
          <w:szCs w:val="24"/>
        </w:rPr>
        <w:t>ах</w:t>
      </w:r>
      <w:r w:rsidR="008B3257" w:rsidRPr="00D27B07">
        <w:rPr>
          <w:color w:val="auto"/>
          <w:szCs w:val="24"/>
        </w:rPr>
        <w:t xml:space="preserve"> и кисти</w:t>
      </w:r>
      <w:r w:rsidR="0072005A" w:rsidRPr="00D27B07">
        <w:rPr>
          <w:color w:val="auto"/>
          <w:szCs w:val="24"/>
        </w:rPr>
        <w:t>, пространства Пирогова-Парона</w:t>
      </w:r>
      <w:r w:rsidRPr="00D27B07">
        <w:rPr>
          <w:color w:val="auto"/>
          <w:szCs w:val="24"/>
        </w:rPr>
        <w:t xml:space="preserve">. </w:t>
      </w:r>
    </w:p>
    <w:p w14:paraId="58805627" w14:textId="20D537F4" w:rsidR="00404E3A" w:rsidRPr="00D27B07" w:rsidRDefault="0055017A" w:rsidP="00195637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Первичные осложненные инфекции кожи и мягких тканей. Классификация некротических инфекций. Некротический целлюлит. Некротический фасциит. </w:t>
      </w:r>
      <w:r w:rsidR="008B3257" w:rsidRPr="00D27B07">
        <w:rPr>
          <w:color w:val="auto"/>
          <w:szCs w:val="24"/>
        </w:rPr>
        <w:t xml:space="preserve">Пиомиозит. Мионекроз (газовая гангрена). </w:t>
      </w:r>
      <w:r w:rsidRPr="00D27B07">
        <w:rPr>
          <w:color w:val="auto"/>
          <w:szCs w:val="24"/>
        </w:rPr>
        <w:t xml:space="preserve">Этиология, клиника, диагностика и лечение.  </w:t>
      </w:r>
    </w:p>
    <w:p w14:paraId="4E760A15" w14:textId="451B10B4" w:rsidR="00404E3A" w:rsidRPr="00D27B07" w:rsidRDefault="00E82A5C" w:rsidP="00195637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Специфическая хирургическая инфе</w:t>
      </w:r>
      <w:r w:rsidRPr="00D27B07">
        <w:rPr>
          <w:color w:val="auto"/>
          <w:szCs w:val="24"/>
        </w:rPr>
        <w:t>кция. Столбняк, анаэробная</w:t>
      </w:r>
      <w:r w:rsidR="0072005A" w:rsidRPr="00D27B07">
        <w:rPr>
          <w:color w:val="auto"/>
          <w:szCs w:val="24"/>
        </w:rPr>
        <w:t xml:space="preserve"> неклостридиальная</w:t>
      </w:r>
      <w:r w:rsidRPr="00D27B07">
        <w:rPr>
          <w:color w:val="auto"/>
          <w:szCs w:val="24"/>
        </w:rPr>
        <w:t xml:space="preserve"> инфекция. Классификация, этиология, патогенез, диагностика, принципы лечения, профилактика. </w:t>
      </w:r>
    </w:p>
    <w:p w14:paraId="216DA165" w14:textId="724D318A" w:rsidR="00404E3A" w:rsidRPr="00D27B07" w:rsidRDefault="00E82A5C" w:rsidP="00195637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Ожоги. Классификация, </w:t>
      </w:r>
      <w:r w:rsidR="007571C1" w:rsidRPr="00D27B07">
        <w:rPr>
          <w:color w:val="auto"/>
          <w:szCs w:val="24"/>
        </w:rPr>
        <w:t>периоды</w:t>
      </w:r>
      <w:r w:rsidRPr="00D27B07">
        <w:rPr>
          <w:color w:val="auto"/>
          <w:szCs w:val="24"/>
        </w:rPr>
        <w:t xml:space="preserve"> ожоговой болезни, патогенез, современные принципы лечения. </w:t>
      </w:r>
      <w:r w:rsidR="0032104A" w:rsidRPr="00D27B07">
        <w:rPr>
          <w:color w:val="auto"/>
          <w:szCs w:val="24"/>
        </w:rPr>
        <w:t>Неотложная помощь при термических ожогах.</w:t>
      </w:r>
    </w:p>
    <w:p w14:paraId="05D56A66" w14:textId="4D547B8D" w:rsidR="00404E3A" w:rsidRPr="00D27B07" w:rsidRDefault="00E82A5C" w:rsidP="00195637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Отморожения. Классификация, клиническое течение, лечение</w:t>
      </w:r>
      <w:r w:rsidR="00D06AE5" w:rsidRPr="00D27B07">
        <w:rPr>
          <w:color w:val="auto"/>
          <w:szCs w:val="24"/>
        </w:rPr>
        <w:t>.</w:t>
      </w:r>
      <w:r w:rsidR="0032104A" w:rsidRPr="00D27B07">
        <w:rPr>
          <w:color w:val="auto"/>
          <w:szCs w:val="24"/>
        </w:rPr>
        <w:tab/>
        <w:t>Неотложная помощь при отморожениях и замерзании.</w:t>
      </w:r>
    </w:p>
    <w:p w14:paraId="5612D2BD" w14:textId="7E48E1A9" w:rsidR="00404E3A" w:rsidRPr="00D27B07" w:rsidRDefault="00E82A5C" w:rsidP="00195637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Основные принципы предоперационной подготовки и послеоперационного ведения больных. Критерии операционного риска. Основы предоперационно</w:t>
      </w:r>
      <w:r w:rsidRPr="00D27B07">
        <w:rPr>
          <w:color w:val="auto"/>
          <w:szCs w:val="24"/>
        </w:rPr>
        <w:t xml:space="preserve">й подготовки в ургентной и плановой хирургии. </w:t>
      </w:r>
      <w:r w:rsidR="0032104A" w:rsidRPr="00D27B07">
        <w:rPr>
          <w:color w:val="auto"/>
          <w:szCs w:val="24"/>
        </w:rPr>
        <w:t xml:space="preserve">Периоперационная нутритивная поддержка пациентам хирургического профиля. </w:t>
      </w:r>
      <w:r w:rsidRPr="00D27B07">
        <w:rPr>
          <w:color w:val="auto"/>
          <w:szCs w:val="24"/>
        </w:rPr>
        <w:t xml:space="preserve">Анестезиолого-реанимационное обеспечение в экстренной и плановой хирургии. Оценка тяжести состояния больных. </w:t>
      </w:r>
      <w:r w:rsidR="00013B55" w:rsidRPr="00D27B07">
        <w:rPr>
          <w:color w:val="auto"/>
          <w:szCs w:val="24"/>
        </w:rPr>
        <w:t>Профилактика и лечение послеоперационных осложнений.</w:t>
      </w:r>
    </w:p>
    <w:p w14:paraId="366A5BA6" w14:textId="7562D241" w:rsidR="00093422" w:rsidRPr="00D27B07" w:rsidRDefault="00E82A5C" w:rsidP="00195637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bookmarkStart w:id="0" w:name="_Hlk186029445"/>
      <w:r w:rsidRPr="00D27B07">
        <w:rPr>
          <w:color w:val="auto"/>
          <w:szCs w:val="24"/>
        </w:rPr>
        <w:t>Пороки развития</w:t>
      </w:r>
      <w:r w:rsidR="00261EBB" w:rsidRPr="00D27B07">
        <w:rPr>
          <w:color w:val="auto"/>
          <w:szCs w:val="24"/>
        </w:rPr>
        <w:t xml:space="preserve"> шеи</w:t>
      </w:r>
      <w:r w:rsidRPr="00D27B07">
        <w:rPr>
          <w:color w:val="auto"/>
          <w:szCs w:val="24"/>
        </w:rPr>
        <w:t xml:space="preserve">. Кривошея. Определение понятия. Классификация, этиология, лечение. Срединные и боковые кисты и свищи шеи. Определение понятия, клиника, диагностика, лечение. Повреждения органов </w:t>
      </w:r>
      <w:r w:rsidR="00261EBB" w:rsidRPr="00D27B07">
        <w:rPr>
          <w:color w:val="auto"/>
          <w:szCs w:val="24"/>
        </w:rPr>
        <w:t xml:space="preserve">и сосудов </w:t>
      </w:r>
      <w:r w:rsidRPr="00D27B07">
        <w:rPr>
          <w:color w:val="auto"/>
          <w:szCs w:val="24"/>
        </w:rPr>
        <w:t xml:space="preserve">шеи. Клиника, диагностика, первая помощь, лечение. Особенности послеоперационного лечения. Абсцессы и флегмоны шеи. Этиология, клиника, диагностика, осложнения, лечение. </w:t>
      </w:r>
    </w:p>
    <w:bookmarkEnd w:id="0"/>
    <w:p w14:paraId="0695AB19" w14:textId="514F681D" w:rsidR="00404E3A" w:rsidRPr="00D27B07" w:rsidRDefault="00E82A5C" w:rsidP="00195637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Тиреотоксический зоб. Определение, патогенез. Классификация по степени тяжести и стад</w:t>
      </w:r>
      <w:r w:rsidRPr="00D27B07">
        <w:rPr>
          <w:color w:val="auto"/>
          <w:szCs w:val="24"/>
        </w:rPr>
        <w:t xml:space="preserve">ии развития. Клиника диффузного и узловых форм тиреотоксического зоба, диагностика, лечение. Показания и противопоказания к </w:t>
      </w:r>
      <w:r w:rsidRPr="00D27B07">
        <w:rPr>
          <w:color w:val="auto"/>
          <w:szCs w:val="24"/>
        </w:rPr>
        <w:lastRenderedPageBreak/>
        <w:t xml:space="preserve">операции. Предоперационная подготовка в зависимости от стадии тиреотоксикоза, </w:t>
      </w:r>
      <w:r w:rsidR="00475611" w:rsidRPr="00D27B07">
        <w:rPr>
          <w:color w:val="auto"/>
          <w:szCs w:val="24"/>
        </w:rPr>
        <w:t>ви</w:t>
      </w:r>
      <w:r w:rsidRPr="00D27B07">
        <w:rPr>
          <w:color w:val="auto"/>
          <w:szCs w:val="24"/>
        </w:rPr>
        <w:t>ды операций. Осложнения. Профилактика и лечение тире</w:t>
      </w:r>
      <w:r w:rsidRPr="00D27B07">
        <w:rPr>
          <w:color w:val="auto"/>
          <w:szCs w:val="24"/>
        </w:rPr>
        <w:t>отоксического криза и острой сердечно</w:t>
      </w:r>
      <w:r w:rsidR="0066477E" w:rsidRPr="00D27B07">
        <w:rPr>
          <w:color w:val="auto"/>
          <w:szCs w:val="24"/>
        </w:rPr>
        <w:t>-</w:t>
      </w:r>
      <w:r w:rsidRPr="00D27B07">
        <w:rPr>
          <w:color w:val="auto"/>
          <w:szCs w:val="24"/>
        </w:rPr>
        <w:t xml:space="preserve">сосудистой недостаточности после операции у больных тиреотоксикозом.  </w:t>
      </w:r>
    </w:p>
    <w:p w14:paraId="36D19FCC" w14:textId="6EBD7A85" w:rsidR="00404E3A" w:rsidRPr="00D27B07" w:rsidRDefault="00E82A5C" w:rsidP="00195637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Тиреоидиты и струмиты. Определение понятия. Тиреоидит</w:t>
      </w:r>
      <w:r w:rsidR="007D48E3" w:rsidRPr="00D27B07">
        <w:rPr>
          <w:color w:val="auto"/>
          <w:szCs w:val="24"/>
        </w:rPr>
        <w:t>ы</w:t>
      </w:r>
      <w:r w:rsidR="00813A6A" w:rsidRPr="00D27B07">
        <w:rPr>
          <w:color w:val="auto"/>
          <w:szCs w:val="24"/>
        </w:rPr>
        <w:t xml:space="preserve"> </w:t>
      </w:r>
      <w:r w:rsidRPr="00D27B07">
        <w:rPr>
          <w:color w:val="auto"/>
          <w:szCs w:val="24"/>
        </w:rPr>
        <w:t>Хашимото</w:t>
      </w:r>
      <w:r w:rsidR="009A0168" w:rsidRPr="00D27B07">
        <w:rPr>
          <w:color w:val="auto"/>
          <w:szCs w:val="24"/>
        </w:rPr>
        <w:t xml:space="preserve">, </w:t>
      </w:r>
      <w:r w:rsidRPr="00D27B07">
        <w:rPr>
          <w:color w:val="auto"/>
          <w:szCs w:val="24"/>
        </w:rPr>
        <w:t>Риделя</w:t>
      </w:r>
      <w:r w:rsidR="009A0168" w:rsidRPr="00D27B07">
        <w:rPr>
          <w:color w:val="auto"/>
          <w:szCs w:val="24"/>
        </w:rPr>
        <w:t>, де Кервена</w:t>
      </w:r>
      <w:r w:rsidR="00E536E6" w:rsidRPr="00D27B07">
        <w:rPr>
          <w:color w:val="auto"/>
          <w:szCs w:val="24"/>
        </w:rPr>
        <w:t>, острый гнойный тиреоидит</w:t>
      </w:r>
      <w:r w:rsidRPr="00D27B07">
        <w:rPr>
          <w:color w:val="auto"/>
          <w:szCs w:val="24"/>
        </w:rPr>
        <w:t xml:space="preserve">. </w:t>
      </w:r>
      <w:r w:rsidR="009A0168" w:rsidRPr="00D27B07">
        <w:rPr>
          <w:color w:val="auto"/>
          <w:szCs w:val="24"/>
        </w:rPr>
        <w:t xml:space="preserve">Этиологии, патогенез. </w:t>
      </w:r>
      <w:r w:rsidRPr="00D27B07">
        <w:rPr>
          <w:color w:val="auto"/>
          <w:szCs w:val="24"/>
        </w:rPr>
        <w:t>Клиника, диагн</w:t>
      </w:r>
      <w:r w:rsidRPr="00D27B07">
        <w:rPr>
          <w:color w:val="auto"/>
          <w:szCs w:val="24"/>
        </w:rPr>
        <w:t xml:space="preserve">остика, дифференциальный диагноз. </w:t>
      </w:r>
      <w:r w:rsidR="009A0168" w:rsidRPr="00D27B07">
        <w:rPr>
          <w:color w:val="auto"/>
          <w:szCs w:val="24"/>
        </w:rPr>
        <w:t>Л</w:t>
      </w:r>
      <w:r w:rsidRPr="00D27B07">
        <w:rPr>
          <w:color w:val="auto"/>
          <w:szCs w:val="24"/>
        </w:rPr>
        <w:t xml:space="preserve">ечение. Ближайшие и отдаленные результаты. Хронические специфические тиреоидиты (актиномикоз, туберкулез, сифилис). </w:t>
      </w:r>
    </w:p>
    <w:p w14:paraId="417D51EB" w14:textId="5DEE34B1" w:rsidR="00404E3A" w:rsidRPr="00D27B07" w:rsidRDefault="00E82A5C" w:rsidP="0049219A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bookmarkStart w:id="1" w:name="_Hlk186028293"/>
      <w:r w:rsidRPr="00D27B07">
        <w:rPr>
          <w:color w:val="auto"/>
          <w:szCs w:val="24"/>
        </w:rPr>
        <w:t>Классификация</w:t>
      </w:r>
      <w:r w:rsidR="0049219A" w:rsidRPr="00D27B07">
        <w:rPr>
          <w:color w:val="auto"/>
        </w:rPr>
        <w:t xml:space="preserve"> </w:t>
      </w:r>
      <w:r w:rsidR="0049219A" w:rsidRPr="00D27B07">
        <w:rPr>
          <w:color w:val="auto"/>
          <w:szCs w:val="24"/>
        </w:rPr>
        <w:t>заболеваний молочной железы</w:t>
      </w:r>
      <w:r w:rsidRPr="00D27B07">
        <w:rPr>
          <w:color w:val="auto"/>
          <w:szCs w:val="24"/>
        </w:rPr>
        <w:t xml:space="preserve">, методы </w:t>
      </w:r>
      <w:r w:rsidR="0049219A" w:rsidRPr="00D27B07">
        <w:rPr>
          <w:color w:val="auto"/>
          <w:szCs w:val="24"/>
        </w:rPr>
        <w:t>об</w:t>
      </w:r>
      <w:r w:rsidRPr="00D27B07">
        <w:rPr>
          <w:color w:val="auto"/>
          <w:szCs w:val="24"/>
        </w:rPr>
        <w:t>следования больных. Принципы оперативного лечения за</w:t>
      </w:r>
      <w:r w:rsidRPr="00D27B07">
        <w:rPr>
          <w:color w:val="auto"/>
          <w:szCs w:val="24"/>
        </w:rPr>
        <w:t>болеваний молочной железы. Острый гнойный мастит. К</w:t>
      </w:r>
      <w:r w:rsidR="0049219A" w:rsidRPr="00D27B07">
        <w:rPr>
          <w:color w:val="auto"/>
          <w:szCs w:val="24"/>
        </w:rPr>
        <w:t>лассификация, к</w:t>
      </w:r>
      <w:r w:rsidRPr="00D27B07">
        <w:rPr>
          <w:color w:val="auto"/>
          <w:szCs w:val="24"/>
        </w:rPr>
        <w:t>линика, диагностика, лечение</w:t>
      </w:r>
      <w:r w:rsidR="00195637" w:rsidRPr="00D27B07">
        <w:rPr>
          <w:color w:val="auto"/>
          <w:szCs w:val="24"/>
        </w:rPr>
        <w:t>, виды разрезов в зависимости от локализации гнойного очага</w:t>
      </w:r>
      <w:r w:rsidR="0049219A" w:rsidRPr="00D27B07">
        <w:rPr>
          <w:color w:val="auto"/>
          <w:szCs w:val="24"/>
        </w:rPr>
        <w:t>, малоинвазивные методики лечения острого гнойного мастита</w:t>
      </w:r>
      <w:r w:rsidRPr="00D27B07">
        <w:rPr>
          <w:color w:val="auto"/>
          <w:szCs w:val="24"/>
        </w:rPr>
        <w:t xml:space="preserve">.  </w:t>
      </w:r>
      <w:r w:rsidR="00AD3094" w:rsidRPr="00D27B07">
        <w:rPr>
          <w:color w:val="auto"/>
          <w:szCs w:val="24"/>
        </w:rPr>
        <w:t>Грудное вскармливание при лактационном мастите.</w:t>
      </w:r>
    </w:p>
    <w:p w14:paraId="7FBC858D" w14:textId="50E0AB6A" w:rsidR="00404E3A" w:rsidRPr="00D27B07" w:rsidRDefault="00E82A5C" w:rsidP="00195637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bookmarkStart w:id="2" w:name="_Hlk186028619"/>
      <w:bookmarkEnd w:id="1"/>
      <w:r w:rsidRPr="00D27B07">
        <w:rPr>
          <w:color w:val="auto"/>
          <w:szCs w:val="24"/>
        </w:rPr>
        <w:t>Дисгормонал</w:t>
      </w:r>
      <w:r w:rsidR="005F0BBE" w:rsidRPr="00D27B07">
        <w:rPr>
          <w:color w:val="auto"/>
          <w:szCs w:val="24"/>
        </w:rPr>
        <w:t>ь</w:t>
      </w:r>
      <w:r w:rsidRPr="00D27B07">
        <w:rPr>
          <w:color w:val="auto"/>
          <w:szCs w:val="24"/>
        </w:rPr>
        <w:t>ные заболевания</w:t>
      </w:r>
      <w:r w:rsidR="00AD3094" w:rsidRPr="00D27B07">
        <w:rPr>
          <w:color w:val="auto"/>
          <w:szCs w:val="24"/>
        </w:rPr>
        <w:t xml:space="preserve"> молочной железы</w:t>
      </w:r>
      <w:r w:rsidRPr="00D27B07">
        <w:rPr>
          <w:color w:val="auto"/>
          <w:szCs w:val="24"/>
        </w:rPr>
        <w:t>. Мастопатия. Г</w:t>
      </w:r>
      <w:r w:rsidR="005F0BBE" w:rsidRPr="00D27B07">
        <w:rPr>
          <w:color w:val="auto"/>
          <w:szCs w:val="24"/>
        </w:rPr>
        <w:t>и</w:t>
      </w:r>
      <w:r w:rsidRPr="00D27B07">
        <w:rPr>
          <w:color w:val="auto"/>
          <w:szCs w:val="24"/>
        </w:rPr>
        <w:t>н</w:t>
      </w:r>
      <w:r w:rsidR="005F0BBE" w:rsidRPr="00D27B07">
        <w:rPr>
          <w:color w:val="auto"/>
          <w:szCs w:val="24"/>
        </w:rPr>
        <w:t>е</w:t>
      </w:r>
      <w:r w:rsidRPr="00D27B07">
        <w:rPr>
          <w:color w:val="auto"/>
          <w:szCs w:val="24"/>
        </w:rPr>
        <w:t>комастия. Причины. Классификация. Клиника, диагностика, дифференциальный диагноз. Консервативное лечение. Хирургическое лечение. Профилактика. Доброкачественные опухоли</w:t>
      </w:r>
      <w:r w:rsidR="001E2B04" w:rsidRPr="00D27B07">
        <w:rPr>
          <w:color w:val="auto"/>
          <w:szCs w:val="24"/>
        </w:rPr>
        <w:t xml:space="preserve"> молочной железы</w:t>
      </w:r>
      <w:r w:rsidRPr="00D27B07">
        <w:rPr>
          <w:color w:val="auto"/>
          <w:szCs w:val="24"/>
        </w:rPr>
        <w:t xml:space="preserve">. </w:t>
      </w:r>
      <w:r w:rsidRPr="00D27B07">
        <w:rPr>
          <w:color w:val="auto"/>
          <w:szCs w:val="24"/>
        </w:rPr>
        <w:t>Клиника, диагностика, дифференциальный диагноз. Лечение</w:t>
      </w:r>
      <w:bookmarkEnd w:id="2"/>
      <w:r w:rsidRPr="00D27B07">
        <w:rPr>
          <w:color w:val="auto"/>
          <w:szCs w:val="24"/>
        </w:rPr>
        <w:t xml:space="preserve">. </w:t>
      </w:r>
    </w:p>
    <w:p w14:paraId="2FAC7BB8" w14:textId="48CCD868" w:rsidR="00404E3A" w:rsidRPr="00D27B07" w:rsidRDefault="00E82A5C" w:rsidP="00261EBB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Травматические повреждения трахеи</w:t>
      </w:r>
      <w:r w:rsidR="00261EBB" w:rsidRPr="00D27B07">
        <w:rPr>
          <w:color w:val="auto"/>
          <w:szCs w:val="24"/>
        </w:rPr>
        <w:t xml:space="preserve"> и бронхов</w:t>
      </w:r>
      <w:r w:rsidRPr="00D27B07">
        <w:rPr>
          <w:color w:val="auto"/>
          <w:szCs w:val="24"/>
        </w:rPr>
        <w:t>, диагностика, лечение. Рубцовые стенозы трахеи. Причины. Клиника, диагностика, современные методы лечения, ранние и поздние осложнения. Инородные тела бро</w:t>
      </w:r>
      <w:r w:rsidRPr="00D27B07">
        <w:rPr>
          <w:color w:val="auto"/>
          <w:szCs w:val="24"/>
        </w:rPr>
        <w:t xml:space="preserve">нхов. Клиника, диагностика, осложнения, лечение. Реконструктивные операции на трахее и бронхах. </w:t>
      </w:r>
    </w:p>
    <w:p w14:paraId="02FA3BAC" w14:textId="5CA2026A" w:rsidR="00404E3A" w:rsidRPr="00D27B07" w:rsidRDefault="00B35178" w:rsidP="00195637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Спонтанный пневмоторакс. Буллезная эмфизема легких. Причины</w:t>
      </w:r>
      <w:r w:rsidR="00865CEF" w:rsidRPr="00D27B07">
        <w:rPr>
          <w:color w:val="auto"/>
          <w:szCs w:val="24"/>
        </w:rPr>
        <w:t>, классификация, диагностика и лечение</w:t>
      </w:r>
      <w:r w:rsidRPr="00D27B07">
        <w:rPr>
          <w:color w:val="auto"/>
          <w:szCs w:val="24"/>
        </w:rPr>
        <w:t xml:space="preserve">. Открытый, клапанный и напряженный пневмоторакс. Особенности их развития и клинического течения. Диагностика. Первая помощь, лечение. Гемоторакс – этиология, классификация, осложнения, лечение. </w:t>
      </w:r>
    </w:p>
    <w:p w14:paraId="48230BCA" w14:textId="78B520EB" w:rsidR="00404E3A" w:rsidRPr="00D27B07" w:rsidRDefault="000E7E12" w:rsidP="00195637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Г</w:t>
      </w:r>
      <w:r w:rsidR="00163802" w:rsidRPr="00D27B07">
        <w:rPr>
          <w:color w:val="auto"/>
          <w:szCs w:val="24"/>
        </w:rPr>
        <w:t>нойн</w:t>
      </w:r>
      <w:r w:rsidRPr="00D27B07">
        <w:rPr>
          <w:color w:val="auto"/>
          <w:szCs w:val="24"/>
        </w:rPr>
        <w:t xml:space="preserve">ые заболевания легких. Определение.  Классификация. Острый абсцесс легкого. Патогенез. Клиника острого абсцесса, диагностика, дифференциальная диагностика. Методы лечения. Показания к операции и виды оперативных вмешательств. Осложнения. Хронический абсцесс легкого. Клиника, диагностика, лечение. Причины перехода острого абсцесса в хронический. </w:t>
      </w:r>
      <w:r w:rsidR="001C3695" w:rsidRPr="00D27B07">
        <w:rPr>
          <w:color w:val="auto"/>
          <w:szCs w:val="24"/>
        </w:rPr>
        <w:t xml:space="preserve"> </w:t>
      </w:r>
      <w:r w:rsidRPr="00D27B07">
        <w:rPr>
          <w:color w:val="auto"/>
          <w:szCs w:val="24"/>
        </w:rPr>
        <w:t xml:space="preserve">Медикаментозное и хирургическое лечение. Гангрена легкого. Причины развития, клиника, диагностика. Дифференциальный диагноз. Принципы лечения. Стафилококковая деструкция легких. Понятие. Клиника, диагностика, лечение. Результаты лечения острого абсцесса и гангрены легкого.  </w:t>
      </w:r>
    </w:p>
    <w:p w14:paraId="7860B9A0" w14:textId="77777777" w:rsidR="00D85912" w:rsidRPr="00D27B07" w:rsidRDefault="00E82A5C" w:rsidP="00D85912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lastRenderedPageBreak/>
        <w:t>Остры</w:t>
      </w:r>
      <w:r w:rsidRPr="00D27B07">
        <w:rPr>
          <w:color w:val="auto"/>
          <w:szCs w:val="24"/>
        </w:rPr>
        <w:t>й гнойный плеврит. Определение понятия. Классификация. Пути проникновения инфекции в плевральную полость. Клиника, диагностика, консервативное и хирургическое лечение. Показания к дренированию плевральной полости. Хроническая эмпиема плевры. Определение по</w:t>
      </w:r>
      <w:r w:rsidRPr="00D27B07">
        <w:rPr>
          <w:color w:val="auto"/>
          <w:szCs w:val="24"/>
        </w:rPr>
        <w:t>нятия. Причины перехода острой эмпиемы в хроническую</w:t>
      </w:r>
      <w:r w:rsidR="001C3695" w:rsidRPr="00D27B07">
        <w:rPr>
          <w:color w:val="auto"/>
          <w:szCs w:val="24"/>
        </w:rPr>
        <w:t>, стадии развития эмпиемы плевры</w:t>
      </w:r>
      <w:r w:rsidRPr="00D27B07">
        <w:rPr>
          <w:color w:val="auto"/>
          <w:szCs w:val="24"/>
        </w:rPr>
        <w:t xml:space="preserve">. Клиника, диагностика, лечение. Открытые, закрытые методы лечения. Плеврэктомия, </w:t>
      </w:r>
      <w:r w:rsidR="00B5357D" w:rsidRPr="00D27B07">
        <w:rPr>
          <w:color w:val="auto"/>
          <w:szCs w:val="24"/>
        </w:rPr>
        <w:t xml:space="preserve">декортикация, в том числе с </w:t>
      </w:r>
      <w:r w:rsidRPr="00D27B07">
        <w:rPr>
          <w:color w:val="auto"/>
          <w:szCs w:val="24"/>
        </w:rPr>
        <w:t>лобэктоми</w:t>
      </w:r>
      <w:r w:rsidR="00B5357D" w:rsidRPr="00D27B07">
        <w:rPr>
          <w:color w:val="auto"/>
          <w:szCs w:val="24"/>
        </w:rPr>
        <w:t>ей</w:t>
      </w:r>
      <w:r w:rsidRPr="00D27B07">
        <w:rPr>
          <w:color w:val="auto"/>
          <w:szCs w:val="24"/>
        </w:rPr>
        <w:t>, п</w:t>
      </w:r>
      <w:r w:rsidR="00B5357D" w:rsidRPr="00D27B07">
        <w:rPr>
          <w:color w:val="auto"/>
          <w:szCs w:val="24"/>
        </w:rPr>
        <w:t>нев</w:t>
      </w:r>
      <w:r w:rsidRPr="00D27B07">
        <w:rPr>
          <w:color w:val="auto"/>
          <w:szCs w:val="24"/>
        </w:rPr>
        <w:t>монэктоми</w:t>
      </w:r>
      <w:r w:rsidR="00B5357D" w:rsidRPr="00D27B07">
        <w:rPr>
          <w:color w:val="auto"/>
          <w:szCs w:val="24"/>
        </w:rPr>
        <w:t>ей</w:t>
      </w:r>
      <w:r w:rsidRPr="00D27B07">
        <w:rPr>
          <w:color w:val="auto"/>
          <w:szCs w:val="24"/>
        </w:rPr>
        <w:t xml:space="preserve">. Торакопластика. </w:t>
      </w:r>
    </w:p>
    <w:p w14:paraId="7D9391D6" w14:textId="77777777" w:rsidR="00D85912" w:rsidRPr="00D27B07" w:rsidRDefault="00E82A5C" w:rsidP="00D85912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Легочное </w:t>
      </w:r>
      <w:r w:rsidRPr="00D27B07">
        <w:rPr>
          <w:color w:val="auto"/>
          <w:szCs w:val="24"/>
        </w:rPr>
        <w:t>кровотечение</w:t>
      </w:r>
      <w:r w:rsidR="00163802" w:rsidRPr="00D27B07">
        <w:rPr>
          <w:color w:val="auto"/>
          <w:szCs w:val="24"/>
        </w:rPr>
        <w:t>.</w:t>
      </w:r>
      <w:r w:rsidRPr="00D27B07">
        <w:rPr>
          <w:color w:val="auto"/>
          <w:szCs w:val="24"/>
        </w:rPr>
        <w:t xml:space="preserve"> Причины, к</w:t>
      </w:r>
      <w:r w:rsidR="00163802" w:rsidRPr="00D27B07">
        <w:rPr>
          <w:color w:val="auto"/>
          <w:szCs w:val="24"/>
        </w:rPr>
        <w:t>лассификация, к</w:t>
      </w:r>
      <w:r w:rsidRPr="00D27B07">
        <w:rPr>
          <w:color w:val="auto"/>
          <w:szCs w:val="24"/>
        </w:rPr>
        <w:t xml:space="preserve">линика, диагностика, </w:t>
      </w:r>
      <w:r w:rsidR="00163802" w:rsidRPr="00D27B07">
        <w:rPr>
          <w:color w:val="auto"/>
          <w:szCs w:val="24"/>
        </w:rPr>
        <w:t>дифференциальная диагностика с кровотечениями из верхних отделов пищеварительного тракта С</w:t>
      </w:r>
      <w:r w:rsidRPr="00D27B07">
        <w:rPr>
          <w:color w:val="auto"/>
          <w:szCs w:val="24"/>
        </w:rPr>
        <w:t>овременная тактика лечения больных</w:t>
      </w:r>
      <w:r w:rsidR="004821B5" w:rsidRPr="00D27B07">
        <w:rPr>
          <w:color w:val="auto"/>
          <w:szCs w:val="24"/>
        </w:rPr>
        <w:t>, эндоваскулярные, эндо</w:t>
      </w:r>
      <w:r w:rsidR="003B2167" w:rsidRPr="00D27B07">
        <w:rPr>
          <w:color w:val="auto"/>
          <w:szCs w:val="24"/>
        </w:rPr>
        <w:t>скопически</w:t>
      </w:r>
      <w:r w:rsidR="004821B5" w:rsidRPr="00D27B07">
        <w:rPr>
          <w:color w:val="auto"/>
          <w:szCs w:val="24"/>
        </w:rPr>
        <w:t>е, торакоскопические и открытые вмешательства</w:t>
      </w:r>
      <w:r w:rsidRPr="00D27B07">
        <w:rPr>
          <w:color w:val="auto"/>
          <w:szCs w:val="24"/>
        </w:rPr>
        <w:t xml:space="preserve">. </w:t>
      </w:r>
    </w:p>
    <w:p w14:paraId="0BE5687A" w14:textId="77777777" w:rsidR="00D85912" w:rsidRPr="00D27B07" w:rsidRDefault="00C66742" w:rsidP="00D85912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Острый медиастинит. Этиология, клиника переднего и заднего медиастинита.  Диагностика, лечение. Осложнения.</w:t>
      </w:r>
    </w:p>
    <w:p w14:paraId="7CBC5C83" w14:textId="286B4F9F" w:rsidR="00D85912" w:rsidRPr="00D27B07" w:rsidRDefault="00E82A5C" w:rsidP="00D85912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Закрыт</w:t>
      </w:r>
      <w:r w:rsidR="001C3695" w:rsidRPr="00D27B07">
        <w:rPr>
          <w:color w:val="auto"/>
          <w:szCs w:val="24"/>
        </w:rPr>
        <w:t>ая</w:t>
      </w:r>
      <w:r w:rsidRPr="00D27B07">
        <w:rPr>
          <w:color w:val="auto"/>
          <w:szCs w:val="24"/>
        </w:rPr>
        <w:t xml:space="preserve"> травм</w:t>
      </w:r>
      <w:r w:rsidR="001C3695" w:rsidRPr="00D27B07">
        <w:rPr>
          <w:color w:val="auto"/>
          <w:szCs w:val="24"/>
        </w:rPr>
        <w:t>а и проникающие ранения</w:t>
      </w:r>
      <w:r w:rsidRPr="00D27B07">
        <w:rPr>
          <w:color w:val="auto"/>
          <w:szCs w:val="24"/>
        </w:rPr>
        <w:t xml:space="preserve"> груди (ножевые и огнестрельные). Клиника, диагностика. Сочетанн</w:t>
      </w:r>
      <w:r w:rsidR="00A929B4" w:rsidRPr="00D27B07">
        <w:rPr>
          <w:color w:val="auto"/>
          <w:szCs w:val="24"/>
        </w:rPr>
        <w:t>ая</w:t>
      </w:r>
      <w:r w:rsidRPr="00D27B07">
        <w:rPr>
          <w:color w:val="auto"/>
          <w:szCs w:val="24"/>
        </w:rPr>
        <w:t xml:space="preserve"> травм</w:t>
      </w:r>
      <w:r w:rsidR="00A929B4" w:rsidRPr="00D27B07">
        <w:rPr>
          <w:color w:val="auto"/>
          <w:szCs w:val="24"/>
        </w:rPr>
        <w:t>а</w:t>
      </w:r>
      <w:r w:rsidR="00E9367F" w:rsidRPr="00D27B07">
        <w:rPr>
          <w:color w:val="auto"/>
          <w:szCs w:val="24"/>
        </w:rPr>
        <w:t xml:space="preserve"> груди</w:t>
      </w:r>
      <w:r w:rsidRPr="00D27B07">
        <w:rPr>
          <w:color w:val="auto"/>
          <w:szCs w:val="24"/>
        </w:rPr>
        <w:t xml:space="preserve">. </w:t>
      </w:r>
      <w:r w:rsidR="001C3695" w:rsidRPr="00D27B07">
        <w:rPr>
          <w:color w:val="auto"/>
          <w:szCs w:val="24"/>
        </w:rPr>
        <w:t>О</w:t>
      </w:r>
      <w:r w:rsidRPr="00D27B07">
        <w:rPr>
          <w:color w:val="auto"/>
          <w:szCs w:val="24"/>
        </w:rPr>
        <w:t>сложнения</w:t>
      </w:r>
      <w:r w:rsidR="001C3695" w:rsidRPr="00D27B07">
        <w:rPr>
          <w:color w:val="auto"/>
          <w:szCs w:val="24"/>
        </w:rPr>
        <w:t>.</w:t>
      </w:r>
      <w:r w:rsidRPr="00D27B07">
        <w:rPr>
          <w:color w:val="auto"/>
          <w:szCs w:val="24"/>
        </w:rPr>
        <w:t xml:space="preserve"> Показания</w:t>
      </w:r>
      <w:r w:rsidRPr="00D27B07">
        <w:rPr>
          <w:color w:val="auto"/>
          <w:szCs w:val="24"/>
        </w:rPr>
        <w:t xml:space="preserve"> к хирургическому лечению, о</w:t>
      </w:r>
      <w:r w:rsidR="001C3695" w:rsidRPr="00D27B07">
        <w:rPr>
          <w:color w:val="auto"/>
          <w:szCs w:val="24"/>
        </w:rPr>
        <w:t>ткрыт</w:t>
      </w:r>
      <w:r w:rsidRPr="00D27B07">
        <w:rPr>
          <w:color w:val="auto"/>
          <w:szCs w:val="24"/>
        </w:rPr>
        <w:t xml:space="preserve">ые и видеоторакоскопические операции. </w:t>
      </w:r>
      <w:r w:rsidR="00226B7C" w:rsidRPr="00D27B07">
        <w:rPr>
          <w:color w:val="auto"/>
          <w:szCs w:val="24"/>
        </w:rPr>
        <w:t xml:space="preserve">Хирургическая тактика при «реберном клапане». </w:t>
      </w:r>
      <w:r w:rsidRPr="00D27B07">
        <w:rPr>
          <w:color w:val="auto"/>
          <w:szCs w:val="24"/>
        </w:rPr>
        <w:t xml:space="preserve">Комбинированные повреждения. Ведение больных в послеоперационном периоде. </w:t>
      </w:r>
    </w:p>
    <w:p w14:paraId="3ABAD789" w14:textId="0BCB1783" w:rsidR="001E2B04" w:rsidRPr="00D27B07" w:rsidRDefault="00E82A5C" w:rsidP="001E2B04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Атеросклеротические поражения артерий. Определение понятия. </w:t>
      </w:r>
      <w:r w:rsidRPr="00D27B07">
        <w:rPr>
          <w:color w:val="auto"/>
          <w:szCs w:val="24"/>
        </w:rPr>
        <w:t>Этиология, патогенез. Патологическая анатомия. Клини</w:t>
      </w:r>
      <w:r w:rsidR="00C84109" w:rsidRPr="00D27B07">
        <w:rPr>
          <w:color w:val="auto"/>
          <w:szCs w:val="24"/>
        </w:rPr>
        <w:t>ка обл</w:t>
      </w:r>
      <w:r w:rsidRPr="00D27B07">
        <w:rPr>
          <w:color w:val="auto"/>
          <w:szCs w:val="24"/>
        </w:rPr>
        <w:t>итерирующего атеросклероза</w:t>
      </w:r>
      <w:r w:rsidR="00C84109" w:rsidRPr="00D27B07">
        <w:rPr>
          <w:color w:val="auto"/>
          <w:szCs w:val="24"/>
        </w:rPr>
        <w:t xml:space="preserve"> нижних конечностей</w:t>
      </w:r>
      <w:r w:rsidRPr="00D27B07">
        <w:rPr>
          <w:color w:val="auto"/>
          <w:szCs w:val="24"/>
        </w:rPr>
        <w:t xml:space="preserve">. Диагностика, значение реовазографии, ангиографии, </w:t>
      </w:r>
      <w:r w:rsidR="00734B9A" w:rsidRPr="00D27B07">
        <w:rPr>
          <w:color w:val="auto"/>
          <w:szCs w:val="24"/>
        </w:rPr>
        <w:t xml:space="preserve">КТ-ангиографии, ультразвуковой </w:t>
      </w:r>
      <w:r w:rsidRPr="00D27B07">
        <w:rPr>
          <w:color w:val="auto"/>
          <w:szCs w:val="24"/>
        </w:rPr>
        <w:t xml:space="preserve">допплерографии, </w:t>
      </w:r>
      <w:r w:rsidR="00734B9A" w:rsidRPr="00D27B07">
        <w:rPr>
          <w:color w:val="auto"/>
          <w:szCs w:val="24"/>
        </w:rPr>
        <w:t xml:space="preserve">ультразвукового </w:t>
      </w:r>
      <w:r w:rsidR="00C84109" w:rsidRPr="00D27B07">
        <w:rPr>
          <w:color w:val="auto"/>
          <w:szCs w:val="24"/>
        </w:rPr>
        <w:t>дуплексн</w:t>
      </w:r>
      <w:r w:rsidRPr="00D27B07">
        <w:rPr>
          <w:color w:val="auto"/>
          <w:szCs w:val="24"/>
        </w:rPr>
        <w:t xml:space="preserve">ого </w:t>
      </w:r>
      <w:r w:rsidR="00734B9A" w:rsidRPr="00D27B07">
        <w:rPr>
          <w:color w:val="auto"/>
          <w:szCs w:val="24"/>
        </w:rPr>
        <w:t>ангио</w:t>
      </w:r>
      <w:r w:rsidRPr="00D27B07">
        <w:rPr>
          <w:color w:val="auto"/>
          <w:szCs w:val="24"/>
        </w:rPr>
        <w:t>сканирования</w:t>
      </w:r>
      <w:r w:rsidRPr="00D27B07">
        <w:rPr>
          <w:color w:val="auto"/>
          <w:szCs w:val="24"/>
        </w:rPr>
        <w:t xml:space="preserve"> в диагностике заболевани</w:t>
      </w:r>
      <w:r w:rsidR="00C84109" w:rsidRPr="00D27B07">
        <w:rPr>
          <w:color w:val="auto"/>
          <w:szCs w:val="24"/>
        </w:rPr>
        <w:t>я</w:t>
      </w:r>
      <w:r w:rsidRPr="00D27B07">
        <w:rPr>
          <w:color w:val="auto"/>
          <w:szCs w:val="24"/>
        </w:rPr>
        <w:t xml:space="preserve">. Дифференциальная диагностика. Консервативное лечение. Показания к оперативному лечению, методы операций. Эндоваскулярные вмешательства. Неспецифический аортоартериит. Клиника, диагностика, принципы лечения и их результаты. </w:t>
      </w:r>
    </w:p>
    <w:p w14:paraId="405A3272" w14:textId="77777777" w:rsidR="001E2B04" w:rsidRPr="00D27B07" w:rsidRDefault="00E82A5C" w:rsidP="001E2B04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Обли</w:t>
      </w:r>
      <w:r w:rsidRPr="00D27B07">
        <w:rPr>
          <w:color w:val="auto"/>
          <w:szCs w:val="24"/>
        </w:rPr>
        <w:t xml:space="preserve">терирующий тромбангиит. Этиология, патогенез. Патологическая анатомия. Клиника, стадии заболевания. Диагностика и дифференциальная диагностика. Принципы консервативного </w:t>
      </w:r>
      <w:r w:rsidR="00C84109" w:rsidRPr="00D27B07">
        <w:rPr>
          <w:color w:val="auto"/>
          <w:szCs w:val="24"/>
        </w:rPr>
        <w:t xml:space="preserve">и оперативного </w:t>
      </w:r>
      <w:r w:rsidRPr="00D27B07">
        <w:rPr>
          <w:color w:val="auto"/>
          <w:szCs w:val="24"/>
        </w:rPr>
        <w:t xml:space="preserve">лечения. </w:t>
      </w:r>
    </w:p>
    <w:p w14:paraId="66FA5B5E" w14:textId="77777777" w:rsidR="001E2B04" w:rsidRPr="00D27B07" w:rsidRDefault="00E82A5C" w:rsidP="001E2B04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Диабетическая микро- и макроангиопатия. Клиника, диагностика. </w:t>
      </w:r>
      <w:r w:rsidRPr="00D27B07">
        <w:rPr>
          <w:color w:val="auto"/>
          <w:szCs w:val="24"/>
        </w:rPr>
        <w:t xml:space="preserve">Лечение </w:t>
      </w:r>
      <w:r w:rsidR="00D06AE5" w:rsidRPr="00D27B07">
        <w:rPr>
          <w:color w:val="auto"/>
          <w:szCs w:val="24"/>
        </w:rPr>
        <w:t>синдрома диабетической стопы.</w:t>
      </w:r>
      <w:r w:rsidRPr="00D27B07">
        <w:rPr>
          <w:color w:val="auto"/>
          <w:szCs w:val="24"/>
        </w:rPr>
        <w:t xml:space="preserve"> </w:t>
      </w:r>
    </w:p>
    <w:p w14:paraId="1AEA8A50" w14:textId="17B0CAD0" w:rsidR="001E2B04" w:rsidRPr="00D27B07" w:rsidRDefault="00E82A5C" w:rsidP="001E2B04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Артериальные тромбозы и эмболии</w:t>
      </w:r>
      <w:r w:rsidR="00C84109" w:rsidRPr="00D27B07">
        <w:rPr>
          <w:color w:val="auto"/>
          <w:szCs w:val="24"/>
        </w:rPr>
        <w:t xml:space="preserve"> конечностей</w:t>
      </w:r>
      <w:r w:rsidRPr="00D27B07">
        <w:rPr>
          <w:color w:val="auto"/>
          <w:szCs w:val="24"/>
        </w:rPr>
        <w:t>. Отличие тромбозов от эмболии. Этиология.  Факторы, способствующие тромбообразованию. Эмбологенные заболевания. Клиника острого тромбоза и эмболии. Степени ишемии конечности</w:t>
      </w:r>
      <w:r w:rsidRPr="00D27B07">
        <w:rPr>
          <w:color w:val="auto"/>
          <w:szCs w:val="24"/>
        </w:rPr>
        <w:t xml:space="preserve">. Методы диагностики: аортоартериография, </w:t>
      </w:r>
      <w:r w:rsidR="00734B9A" w:rsidRPr="00D27B07">
        <w:rPr>
          <w:color w:val="auto"/>
          <w:szCs w:val="24"/>
        </w:rPr>
        <w:t xml:space="preserve">КТ-ангиография, ультразвуковая </w:t>
      </w:r>
      <w:r w:rsidR="00734B9A" w:rsidRPr="00D27B07">
        <w:rPr>
          <w:color w:val="auto"/>
          <w:szCs w:val="24"/>
        </w:rPr>
        <w:lastRenderedPageBreak/>
        <w:t>допплерография, ультразвуковое дуплексное ангиосканирование</w:t>
      </w:r>
      <w:r w:rsidRPr="00D27B07">
        <w:rPr>
          <w:color w:val="auto"/>
          <w:szCs w:val="24"/>
        </w:rPr>
        <w:t>. Консервативные и оперативные методы лечения острых тромбозов и эмболи</w:t>
      </w:r>
      <w:r w:rsidR="00734B9A" w:rsidRPr="00D27B07">
        <w:rPr>
          <w:color w:val="auto"/>
          <w:szCs w:val="24"/>
        </w:rPr>
        <w:t>й</w:t>
      </w:r>
      <w:r w:rsidRPr="00D27B07">
        <w:rPr>
          <w:color w:val="auto"/>
          <w:szCs w:val="24"/>
        </w:rPr>
        <w:t xml:space="preserve">.  </w:t>
      </w:r>
    </w:p>
    <w:p w14:paraId="1986537D" w14:textId="20FAC7C4" w:rsidR="001E2B04" w:rsidRPr="00D27B07" w:rsidRDefault="00E82A5C" w:rsidP="001E2B04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Заболевания вен нижних конечностей. Классификаци</w:t>
      </w:r>
      <w:r w:rsidRPr="00D27B07">
        <w:rPr>
          <w:color w:val="auto"/>
          <w:szCs w:val="24"/>
        </w:rPr>
        <w:t>я. Пороки развития. Клиника, диагностика, лечение. Варикозная болезнь нижних конечностей. Этиология, патогенез, патологическая анатомия</w:t>
      </w:r>
      <w:r w:rsidR="00345E34" w:rsidRPr="00D27B07">
        <w:rPr>
          <w:color w:val="auto"/>
          <w:szCs w:val="24"/>
        </w:rPr>
        <w:t>, классификация</w:t>
      </w:r>
      <w:r w:rsidRPr="00D27B07">
        <w:rPr>
          <w:color w:val="auto"/>
          <w:szCs w:val="24"/>
        </w:rPr>
        <w:t>. Клиника заболевания в зависимости от стадии заболевания. Диагностика. Методы определения проходимости гл</w:t>
      </w:r>
      <w:r w:rsidRPr="00D27B07">
        <w:rPr>
          <w:color w:val="auto"/>
          <w:szCs w:val="24"/>
        </w:rPr>
        <w:t xml:space="preserve">убоких вен, оценки состояния клапанного аппарата поверхностных и коммуникантных вен (контрастная флебография, </w:t>
      </w:r>
      <w:r w:rsidR="004A0A5A" w:rsidRPr="00D27B07">
        <w:rPr>
          <w:color w:val="auto"/>
          <w:szCs w:val="24"/>
        </w:rPr>
        <w:t>ультразвуковое дуплексное ангиосканирование</w:t>
      </w:r>
      <w:r w:rsidRPr="00D27B07">
        <w:rPr>
          <w:color w:val="auto"/>
          <w:szCs w:val="24"/>
        </w:rPr>
        <w:t>, флебосцинтиграфия). Лечение: склерозирующая терапия консервативное, оперативное. Показания и противоп</w:t>
      </w:r>
      <w:r w:rsidRPr="00D27B07">
        <w:rPr>
          <w:color w:val="auto"/>
          <w:szCs w:val="24"/>
        </w:rPr>
        <w:t>оказания к операции. Виды операций и методы перевязки коммуникантных вен. Эндоскопическая</w:t>
      </w:r>
      <w:r w:rsidR="00345E34" w:rsidRPr="00D27B07">
        <w:rPr>
          <w:color w:val="auto"/>
          <w:szCs w:val="24"/>
        </w:rPr>
        <w:t xml:space="preserve"> </w:t>
      </w:r>
      <w:r w:rsidRPr="00D27B07">
        <w:rPr>
          <w:color w:val="auto"/>
          <w:szCs w:val="24"/>
        </w:rPr>
        <w:t>диссекция</w:t>
      </w:r>
      <w:r w:rsidR="00345E34" w:rsidRPr="00D27B07">
        <w:rPr>
          <w:color w:val="auto"/>
          <w:szCs w:val="24"/>
        </w:rPr>
        <w:t xml:space="preserve"> </w:t>
      </w:r>
      <w:r w:rsidRPr="00D27B07">
        <w:rPr>
          <w:color w:val="auto"/>
          <w:szCs w:val="24"/>
        </w:rPr>
        <w:t xml:space="preserve">коммуникантных вен. Ведение послеоперационного периода. Осложнения варикозной болезни нижних конечностей. Клиника, диагностика, лечение. </w:t>
      </w:r>
    </w:p>
    <w:p w14:paraId="2FE97AB1" w14:textId="77777777" w:rsidR="001E2B04" w:rsidRPr="00D27B07" w:rsidRDefault="00E82A5C" w:rsidP="001E2B04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Острые тромбозы си</w:t>
      </w:r>
      <w:r w:rsidRPr="00D27B07">
        <w:rPr>
          <w:color w:val="auto"/>
          <w:szCs w:val="24"/>
        </w:rPr>
        <w:t xml:space="preserve">стемы нижней полой вены. Классификация. Этиология и патогенез венозных тромбозов. Клиника острых венозных тромбозов в зависимости от локализации и распространенности тромбоза. Диагностика. Лечение консервативное, оперативное, показания и противопоказания. </w:t>
      </w:r>
      <w:r w:rsidRPr="00D27B07">
        <w:rPr>
          <w:color w:val="auto"/>
          <w:szCs w:val="24"/>
        </w:rPr>
        <w:t>Методы операций: тромбэктомия, перевязка вены, пликация нижней полой вены, имплантация кава</w:t>
      </w:r>
      <w:r w:rsidR="00676F0B" w:rsidRPr="00D27B07">
        <w:rPr>
          <w:color w:val="auto"/>
          <w:szCs w:val="24"/>
        </w:rPr>
        <w:t>-</w:t>
      </w:r>
      <w:r w:rsidRPr="00D27B07">
        <w:rPr>
          <w:color w:val="auto"/>
          <w:szCs w:val="24"/>
        </w:rPr>
        <w:t>фильтра. Профилактика. Осложнения острых тромбозов вен. Венозная гангрена конечности, патогенез, клиника, диагностика и дифференциальная диагностика. Принципы консе</w:t>
      </w:r>
      <w:r w:rsidRPr="00D27B07">
        <w:rPr>
          <w:color w:val="auto"/>
          <w:szCs w:val="24"/>
        </w:rPr>
        <w:t xml:space="preserve">рвативного лечения. Показания к ампутации конечности. </w:t>
      </w:r>
    </w:p>
    <w:p w14:paraId="47865A7A" w14:textId="0E526DA9" w:rsidR="001E2B04" w:rsidRPr="00D27B07" w:rsidRDefault="00E82A5C" w:rsidP="001E2B04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Тромбоэмболия легочной артерии. Причины развития, клиника и диагностика (</w:t>
      </w:r>
      <w:r w:rsidR="007571C1" w:rsidRPr="00D27B07">
        <w:rPr>
          <w:color w:val="auto"/>
          <w:szCs w:val="24"/>
        </w:rPr>
        <w:t>КТ</w:t>
      </w:r>
      <w:r w:rsidRPr="00D27B07">
        <w:rPr>
          <w:color w:val="auto"/>
          <w:szCs w:val="24"/>
        </w:rPr>
        <w:t xml:space="preserve"> легких, радиоизотопное сканирование, ангиопульмонография, ретроградная ил</w:t>
      </w:r>
      <w:r w:rsidR="007571C1" w:rsidRPr="00D27B07">
        <w:rPr>
          <w:color w:val="auto"/>
          <w:szCs w:val="24"/>
        </w:rPr>
        <w:t>е</w:t>
      </w:r>
      <w:r w:rsidRPr="00D27B07">
        <w:rPr>
          <w:color w:val="auto"/>
          <w:szCs w:val="24"/>
        </w:rPr>
        <w:t>окав</w:t>
      </w:r>
      <w:r w:rsidR="00676F0B" w:rsidRPr="00D27B07">
        <w:rPr>
          <w:color w:val="auto"/>
          <w:szCs w:val="24"/>
        </w:rPr>
        <w:t>а</w:t>
      </w:r>
      <w:r w:rsidRPr="00D27B07">
        <w:rPr>
          <w:color w:val="auto"/>
          <w:szCs w:val="24"/>
        </w:rPr>
        <w:t>графия). Лечение. Показания к эмболэктомии. Пр</w:t>
      </w:r>
      <w:r w:rsidRPr="00D27B07">
        <w:rPr>
          <w:color w:val="auto"/>
          <w:szCs w:val="24"/>
        </w:rPr>
        <w:t xml:space="preserve">офилактика. </w:t>
      </w:r>
    </w:p>
    <w:p w14:paraId="648042DC" w14:textId="77777777" w:rsidR="001E2B04" w:rsidRPr="00D27B07" w:rsidRDefault="00E82A5C" w:rsidP="001E2B04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Недостаточность лимфатической системы. Классификация лимфостаза. Клиника, методы диагностики, хирургическое лечение. Создание лимфовенозных анастомозов с помощью микрохирургической техники. Слоновость.  </w:t>
      </w:r>
    </w:p>
    <w:p w14:paraId="2C4B0DCF" w14:textId="77777777" w:rsidR="001E2B04" w:rsidRPr="00D27B07" w:rsidRDefault="00E82A5C" w:rsidP="001E2B04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Ахалазия</w:t>
      </w:r>
      <w:r w:rsidR="00676F0B" w:rsidRPr="00D27B07">
        <w:rPr>
          <w:color w:val="auto"/>
          <w:szCs w:val="24"/>
        </w:rPr>
        <w:t xml:space="preserve"> </w:t>
      </w:r>
      <w:r w:rsidRPr="00D27B07">
        <w:rPr>
          <w:color w:val="auto"/>
          <w:szCs w:val="24"/>
        </w:rPr>
        <w:t>кардии. Классификация, клиника, диагностика, дифференциальная диагностика. Принципы лечения, кардиодилатация. Техника. Показания к хирургическому лечению, принципы операции. Гастроэзофагеальная</w:t>
      </w:r>
      <w:r w:rsidR="00676F0B" w:rsidRPr="00D27B07">
        <w:rPr>
          <w:color w:val="auto"/>
          <w:szCs w:val="24"/>
        </w:rPr>
        <w:t xml:space="preserve"> </w:t>
      </w:r>
      <w:r w:rsidRPr="00D27B07">
        <w:rPr>
          <w:color w:val="auto"/>
          <w:szCs w:val="24"/>
        </w:rPr>
        <w:t>рефлюксная болезнь. Клиника, диагностика (рентгенография, эндо</w:t>
      </w:r>
      <w:r w:rsidRPr="00D27B07">
        <w:rPr>
          <w:color w:val="auto"/>
          <w:szCs w:val="24"/>
        </w:rPr>
        <w:t xml:space="preserve">скопия, электромиография и др). Принципы консервативного и оперативного лечения. Эндохирургические вмешательства.  </w:t>
      </w:r>
    </w:p>
    <w:p w14:paraId="22717BB2" w14:textId="77777777" w:rsidR="001E2B04" w:rsidRPr="00D27B07" w:rsidRDefault="00E82A5C" w:rsidP="001E2B04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Химические ожоги и рубцовые сужения пищевода. Патогенез. Клиника острого периода. Первая помощь и принципы лечения в остром периоде. Раннее </w:t>
      </w:r>
      <w:r w:rsidRPr="00D27B07">
        <w:rPr>
          <w:color w:val="auto"/>
          <w:szCs w:val="24"/>
        </w:rPr>
        <w:t xml:space="preserve">и </w:t>
      </w:r>
      <w:r w:rsidRPr="00D27B07">
        <w:rPr>
          <w:color w:val="auto"/>
          <w:szCs w:val="24"/>
        </w:rPr>
        <w:lastRenderedPageBreak/>
        <w:t xml:space="preserve">позднее бужирование. Клиника рубцового сужения пищевода. Хирургическое лечение. Типы пластического замещения пищевода. Одномоментные и многоэтапные операции. Результаты оперативного лечения.  </w:t>
      </w:r>
    </w:p>
    <w:p w14:paraId="1038CB30" w14:textId="77777777" w:rsidR="001E2B04" w:rsidRPr="00D27B07" w:rsidRDefault="00E82A5C" w:rsidP="001E2B04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Кровоточащая язва желудка и двенадцатиперстной кишки. Патолог</w:t>
      </w:r>
      <w:r w:rsidRPr="00D27B07">
        <w:rPr>
          <w:color w:val="auto"/>
          <w:szCs w:val="24"/>
        </w:rPr>
        <w:t xml:space="preserve">ическая анатомия. Патогенез нарушений основных звеньев гомеостаза. Клиника и диагностика желудочно-кишечных кровотечений. Дифференциальная диагностика. Консервативное и оперативное лечение кровоточащих язв. Эндоскопические </w:t>
      </w:r>
      <w:r w:rsidR="005230B5" w:rsidRPr="00D27B07">
        <w:rPr>
          <w:color w:val="auto"/>
          <w:szCs w:val="24"/>
        </w:rPr>
        <w:t xml:space="preserve">и эндоваскулярные </w:t>
      </w:r>
      <w:r w:rsidRPr="00D27B07">
        <w:rPr>
          <w:color w:val="auto"/>
          <w:szCs w:val="24"/>
        </w:rPr>
        <w:t>методы остановк</w:t>
      </w:r>
      <w:r w:rsidRPr="00D27B07">
        <w:rPr>
          <w:color w:val="auto"/>
          <w:szCs w:val="24"/>
        </w:rPr>
        <w:t xml:space="preserve">и кровотечения. Показания к оперативному лечению и виды операций. </w:t>
      </w:r>
    </w:p>
    <w:p w14:paraId="50061722" w14:textId="77777777" w:rsidR="001E2B04" w:rsidRPr="00D27B07" w:rsidRDefault="00E82A5C" w:rsidP="001E2B04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Прободная язва желудка и двенадцатиперстной кишки. Классификация перфораций, патологическая анатомия. Клиническая картина. Диагностика и дифференциальная диагностика. Лечебная тактика.  </w:t>
      </w:r>
    </w:p>
    <w:p w14:paraId="7DDD8DC4" w14:textId="77777777" w:rsidR="001E2B04" w:rsidRPr="00D27B07" w:rsidRDefault="00E82A5C" w:rsidP="001E2B04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Пи</w:t>
      </w:r>
      <w:r w:rsidRPr="00D27B07">
        <w:rPr>
          <w:color w:val="auto"/>
          <w:szCs w:val="24"/>
        </w:rPr>
        <w:t xml:space="preserve">лородуоденальный стеноз. Патогенез. Клиника и диагностика. Стадии заболевания, характер нарушений основных звеньев гомеостаза. Особенности предоперационной подготовки. Показания к операции и виды оперативных вмешательств.  </w:t>
      </w:r>
    </w:p>
    <w:p w14:paraId="2AACB691" w14:textId="77777777" w:rsidR="001E2B04" w:rsidRPr="00D27B07" w:rsidRDefault="00E82A5C" w:rsidP="001E2B04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Пенетрация язв</w:t>
      </w:r>
      <w:r w:rsidR="005230B5" w:rsidRPr="00D27B07">
        <w:rPr>
          <w:color w:val="auto"/>
          <w:szCs w:val="24"/>
        </w:rPr>
        <w:t xml:space="preserve"> желудка и двенадцатиперстной кишки</w:t>
      </w:r>
      <w:r w:rsidRPr="00D27B07">
        <w:rPr>
          <w:color w:val="auto"/>
          <w:szCs w:val="24"/>
        </w:rPr>
        <w:t xml:space="preserve">. Патогенез. Клиническая картина. Методы диагностики. </w:t>
      </w:r>
      <w:r w:rsidR="00AB4B0E" w:rsidRPr="00D27B07">
        <w:rPr>
          <w:color w:val="auto"/>
          <w:szCs w:val="24"/>
        </w:rPr>
        <w:t>Лечение.</w:t>
      </w:r>
      <w:r w:rsidRPr="00D27B07">
        <w:rPr>
          <w:color w:val="auto"/>
          <w:szCs w:val="24"/>
        </w:rPr>
        <w:t xml:space="preserve"> Малигнизация язвы. Теории развития малигнизации. Частота малигнизации в зависимости от локализации язвы. Ранняя диагностика малигнизации. </w:t>
      </w:r>
      <w:r w:rsidR="00AB4B0E" w:rsidRPr="00D27B07">
        <w:rPr>
          <w:color w:val="auto"/>
          <w:szCs w:val="24"/>
        </w:rPr>
        <w:t xml:space="preserve">Лечение. </w:t>
      </w:r>
      <w:r w:rsidRPr="00D27B07">
        <w:rPr>
          <w:color w:val="auto"/>
          <w:szCs w:val="24"/>
        </w:rPr>
        <w:t xml:space="preserve"> </w:t>
      </w:r>
    </w:p>
    <w:p w14:paraId="25714C49" w14:textId="77777777" w:rsidR="001E2B04" w:rsidRPr="00D27B07" w:rsidRDefault="00E82A5C" w:rsidP="001E2B04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Синдром Меллори-Вейсса. При</w:t>
      </w:r>
      <w:r w:rsidRPr="00D27B07">
        <w:rPr>
          <w:color w:val="auto"/>
          <w:szCs w:val="24"/>
        </w:rPr>
        <w:t xml:space="preserve">чины развития заболевания. Клиника и диагностика, дифференциальная диагностика. Консервативное и оперативное лечение. </w:t>
      </w:r>
    </w:p>
    <w:p w14:paraId="00F7BA90" w14:textId="77777777" w:rsidR="001E2B04" w:rsidRPr="00D27B07" w:rsidRDefault="00E82A5C" w:rsidP="001E2B04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Болезнь Крона. Определение, к</w:t>
      </w:r>
      <w:r w:rsidR="00D06AE5" w:rsidRPr="00D27B07">
        <w:rPr>
          <w:color w:val="auto"/>
          <w:szCs w:val="24"/>
        </w:rPr>
        <w:t>лассификация, к</w:t>
      </w:r>
      <w:r w:rsidRPr="00D27B07">
        <w:rPr>
          <w:color w:val="auto"/>
          <w:szCs w:val="24"/>
        </w:rPr>
        <w:t xml:space="preserve">линика, диагностика, лечение. Осложнения, их диагностика и лечение. </w:t>
      </w:r>
    </w:p>
    <w:p w14:paraId="179FA7AD" w14:textId="77777777" w:rsidR="001E2B04" w:rsidRPr="00D27B07" w:rsidRDefault="00E82A5C" w:rsidP="001E2B04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Острый аппендицит. Класс</w:t>
      </w:r>
      <w:r w:rsidRPr="00D27B07">
        <w:rPr>
          <w:color w:val="auto"/>
          <w:szCs w:val="24"/>
        </w:rPr>
        <w:t>ификация. Патологоанатомические формы. Этиология, патогенез. Клиника и диагностика. Лечение. Осложнения острого аппендицита: аппендикулярный инфильтрат, периаппендикулярный абсцесс, межкишечный, поддиафрагмальный и тазовый абсцесс, пилефлебит. Клиника разл</w:t>
      </w:r>
      <w:r w:rsidRPr="00D27B07">
        <w:rPr>
          <w:color w:val="auto"/>
          <w:szCs w:val="24"/>
        </w:rPr>
        <w:t>ичных осложнений; их диагностика (УЗИ, КТ и др.) и лечение (хирургическое, пункция абсцессов по УЗ</w:t>
      </w:r>
      <w:r w:rsidR="009900E1" w:rsidRPr="00D27B07">
        <w:rPr>
          <w:color w:val="auto"/>
          <w:szCs w:val="24"/>
        </w:rPr>
        <w:t>/КТ</w:t>
      </w:r>
      <w:r w:rsidR="00195637" w:rsidRPr="00D27B07">
        <w:rPr>
          <w:color w:val="auto"/>
          <w:szCs w:val="24"/>
        </w:rPr>
        <w:t>-</w:t>
      </w:r>
      <w:r w:rsidRPr="00D27B07">
        <w:rPr>
          <w:color w:val="auto"/>
          <w:szCs w:val="24"/>
        </w:rPr>
        <w:t>наведением). Перитонит как осложнение острого аппендицита. Хронический аппендицит. Классификация. Клиника, диагностика, дифференциальная диагностика. Пока</w:t>
      </w:r>
      <w:r w:rsidRPr="00D27B07">
        <w:rPr>
          <w:color w:val="auto"/>
          <w:szCs w:val="24"/>
        </w:rPr>
        <w:t xml:space="preserve">зания и противопоказания к оперативному лечению. Карциноид червеобразного отростка. Диагностика. Клиника, карциноидный синдром. Принципы лечения. </w:t>
      </w:r>
    </w:p>
    <w:p w14:paraId="4DFF6C33" w14:textId="77777777" w:rsidR="001E2B04" w:rsidRPr="00D27B07" w:rsidRDefault="00B13C68" w:rsidP="001E2B04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Неспецифический язвенный колит. Этиология. Клиника, диагностика, дифференциальная диагностика. Методы консервативного и оперативного лечения. </w:t>
      </w:r>
      <w:r w:rsidRPr="00D27B07">
        <w:rPr>
          <w:color w:val="auto"/>
          <w:szCs w:val="24"/>
        </w:rPr>
        <w:lastRenderedPageBreak/>
        <w:t xml:space="preserve">Осложнения, их диагностика и лечение. Дивертикулы толстой кишки. Клиника, диагностика, показания к хирургическому лечению, виды операций. Осложнения. Клиника, диагностика, лечение.  </w:t>
      </w:r>
    </w:p>
    <w:p w14:paraId="154C7682" w14:textId="77777777" w:rsidR="001E2B04" w:rsidRPr="00D27B07" w:rsidRDefault="00A46FFB" w:rsidP="001E2B04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Наружные кишечные свищи. Классификация, клиника, диагностика, лечение.  </w:t>
      </w:r>
    </w:p>
    <w:p w14:paraId="732C70AC" w14:textId="22298AD6" w:rsidR="001E2B04" w:rsidRPr="00D27B07" w:rsidRDefault="00E82A5C" w:rsidP="001E2B04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Рак ободочной</w:t>
      </w:r>
      <w:r w:rsidR="00CA392A" w:rsidRPr="00D27B07">
        <w:rPr>
          <w:color w:val="auto"/>
          <w:szCs w:val="24"/>
        </w:rPr>
        <w:t xml:space="preserve"> и прямой</w:t>
      </w:r>
      <w:r w:rsidRPr="00D27B07">
        <w:rPr>
          <w:color w:val="auto"/>
          <w:szCs w:val="24"/>
        </w:rPr>
        <w:t xml:space="preserve"> кишки. Предраковые заболевания. Полипозы. Заболеваемость. Причинные факторы. Классификация. Осложнения (непроходимость кишечника, перфорация, кровотечение). Диагностика, </w:t>
      </w:r>
      <w:r w:rsidR="00B13C68" w:rsidRPr="00D27B07">
        <w:rPr>
          <w:color w:val="auto"/>
          <w:szCs w:val="24"/>
        </w:rPr>
        <w:t>д</w:t>
      </w:r>
      <w:r w:rsidRPr="00D27B07">
        <w:rPr>
          <w:color w:val="auto"/>
          <w:szCs w:val="24"/>
        </w:rPr>
        <w:t xml:space="preserve">ифференциальная диагностика. </w:t>
      </w:r>
      <w:r w:rsidRPr="00D27B07">
        <w:rPr>
          <w:color w:val="auto"/>
          <w:szCs w:val="24"/>
        </w:rPr>
        <w:t>Выбор метода хирургического лечения (определение объема оперативного вмешательства, одно</w:t>
      </w:r>
      <w:r w:rsidR="00B13C68" w:rsidRPr="00D27B07">
        <w:rPr>
          <w:color w:val="auto"/>
          <w:szCs w:val="24"/>
        </w:rPr>
        <w:t>-</w:t>
      </w:r>
      <w:r w:rsidRPr="00D27B07">
        <w:rPr>
          <w:color w:val="auto"/>
          <w:szCs w:val="24"/>
        </w:rPr>
        <w:t xml:space="preserve"> и много</w:t>
      </w:r>
      <w:r w:rsidR="00B13C68" w:rsidRPr="00D27B07">
        <w:rPr>
          <w:color w:val="auto"/>
          <w:szCs w:val="24"/>
        </w:rPr>
        <w:t>этапн</w:t>
      </w:r>
      <w:r w:rsidRPr="00D27B07">
        <w:rPr>
          <w:color w:val="auto"/>
          <w:szCs w:val="24"/>
        </w:rPr>
        <w:t>ые операции</w:t>
      </w:r>
      <w:r w:rsidR="00B13C68" w:rsidRPr="00D27B07">
        <w:rPr>
          <w:color w:val="auto"/>
          <w:szCs w:val="24"/>
        </w:rPr>
        <w:t xml:space="preserve">, </w:t>
      </w:r>
      <w:r w:rsidRPr="00D27B07">
        <w:rPr>
          <w:color w:val="auto"/>
          <w:szCs w:val="24"/>
        </w:rPr>
        <w:t xml:space="preserve">показания к ним). Особенности хирургического лечения при </w:t>
      </w:r>
      <w:r w:rsidR="00B13C68" w:rsidRPr="00D27B07">
        <w:rPr>
          <w:color w:val="auto"/>
          <w:szCs w:val="24"/>
        </w:rPr>
        <w:t xml:space="preserve">опухолевой толстокишечной </w:t>
      </w:r>
      <w:r w:rsidRPr="00D27B07">
        <w:rPr>
          <w:color w:val="auto"/>
          <w:szCs w:val="24"/>
        </w:rPr>
        <w:t xml:space="preserve">непроходимости. Принципы предоперационной подготовки, особенности оперативных вмешательств и послеоперационного ведения больных. Показания к комбинированному лечению. </w:t>
      </w:r>
    </w:p>
    <w:p w14:paraId="302A8AF3" w14:textId="77777777" w:rsidR="001E2B04" w:rsidRPr="00D27B07" w:rsidRDefault="00E82A5C" w:rsidP="001E2B04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Механическая кишечная непроходимость. Определение понятия. Классификация. Обтурационная </w:t>
      </w:r>
      <w:r w:rsidRPr="00D27B07">
        <w:rPr>
          <w:color w:val="auto"/>
          <w:szCs w:val="24"/>
        </w:rPr>
        <w:t>кишечная непроходимость, причины, патогенез. Особенности нарушений водно-электролитного и кислотно-основного состояния. Клиника, диагностика, дифференциальный диагноз. Предоперационная подготовка и особенности оперативного лечения. Странгуляционная кишечна</w:t>
      </w:r>
      <w:r w:rsidRPr="00D27B07">
        <w:rPr>
          <w:color w:val="auto"/>
          <w:szCs w:val="24"/>
        </w:rPr>
        <w:t>я непроходимость. Определение понятия. Классификация по этиологическим причинам. Особенности патогенеза. Клиника различных видов странгуляционной непроходимости кишечника. Диагностика, дифференциальный диагноз. Виды операций. Инвагинация. Определение понят</w:t>
      </w:r>
      <w:r w:rsidRPr="00D27B07">
        <w:rPr>
          <w:color w:val="auto"/>
          <w:szCs w:val="24"/>
        </w:rPr>
        <w:t xml:space="preserve">ия. Виды инвагинации. Причины. Патогенез. Клиника, диагностика, дифференциальный диагноз. Виды операций. Показания к дезинвагинации и резекции кишки. </w:t>
      </w:r>
    </w:p>
    <w:p w14:paraId="0F6BE06D" w14:textId="6E48CF08" w:rsidR="001E2B04" w:rsidRPr="00D27B07" w:rsidRDefault="00E711F3" w:rsidP="001E2B04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Закрытая и открытая травма тонкой и толстой кишки. Клиника, диагностика, принципы хирургического лечения.</w:t>
      </w:r>
      <w:r w:rsidR="004A0A5A" w:rsidRPr="00D27B07">
        <w:rPr>
          <w:color w:val="auto"/>
          <w:szCs w:val="24"/>
        </w:rPr>
        <w:t xml:space="preserve"> Тактика отсроченных анастомозов.</w:t>
      </w:r>
      <w:r w:rsidRPr="00D27B07">
        <w:rPr>
          <w:color w:val="auto"/>
          <w:szCs w:val="24"/>
        </w:rPr>
        <w:t xml:space="preserve"> </w:t>
      </w:r>
    </w:p>
    <w:p w14:paraId="3377AE05" w14:textId="7C98DD39" w:rsidR="00404E3A" w:rsidRPr="00D27B07" w:rsidRDefault="00E82A5C" w:rsidP="001E2B04">
      <w:pPr>
        <w:numPr>
          <w:ilvl w:val="0"/>
          <w:numId w:val="1"/>
        </w:numPr>
        <w:spacing w:after="0" w:line="360" w:lineRule="auto"/>
        <w:ind w:left="-5" w:right="4" w:firstLine="714"/>
        <w:rPr>
          <w:color w:val="auto"/>
          <w:szCs w:val="24"/>
        </w:rPr>
      </w:pPr>
      <w:bookmarkStart w:id="3" w:name="_Hlk186029262"/>
      <w:r w:rsidRPr="00D27B07">
        <w:rPr>
          <w:color w:val="auto"/>
          <w:szCs w:val="24"/>
        </w:rPr>
        <w:t>Классификация заболеваний</w:t>
      </w:r>
      <w:r w:rsidR="00B62591" w:rsidRPr="00D27B07">
        <w:rPr>
          <w:color w:val="auto"/>
        </w:rPr>
        <w:t xml:space="preserve"> </w:t>
      </w:r>
      <w:r w:rsidR="00B62591" w:rsidRPr="00D27B07">
        <w:rPr>
          <w:color w:val="auto"/>
          <w:szCs w:val="24"/>
        </w:rPr>
        <w:t>прямой кишки и параректальной клетчатки</w:t>
      </w:r>
      <w:r w:rsidRPr="00D27B07">
        <w:rPr>
          <w:color w:val="auto"/>
          <w:szCs w:val="24"/>
        </w:rPr>
        <w:t>. Методика обследования больных с заболеваниями прямой кишки. Врожденные пороки развития. Клиника, диагностика, лечение. Геморрой. Классификация. Этиология.</w:t>
      </w:r>
      <w:r w:rsidRPr="00D27B07">
        <w:rPr>
          <w:color w:val="auto"/>
          <w:szCs w:val="24"/>
        </w:rPr>
        <w:t xml:space="preserve"> Патогенез. Вторичный геморрой. Клиника геморроя и его осложнений. Консервативное и оперативное лечение геморроя, выбор метода лечения. Предоперационная подготовка, ведение послеоперационного периода. </w:t>
      </w:r>
      <w:r w:rsidR="0090660B" w:rsidRPr="00D27B07">
        <w:rPr>
          <w:color w:val="auto"/>
          <w:szCs w:val="24"/>
        </w:rPr>
        <w:t>Анальная т</w:t>
      </w:r>
      <w:r w:rsidRPr="00D27B07">
        <w:rPr>
          <w:color w:val="auto"/>
          <w:szCs w:val="24"/>
        </w:rPr>
        <w:t xml:space="preserve">рещина. </w:t>
      </w:r>
      <w:r w:rsidR="0090660B" w:rsidRPr="00D27B07">
        <w:rPr>
          <w:color w:val="auto"/>
          <w:szCs w:val="24"/>
        </w:rPr>
        <w:t xml:space="preserve">Острый парапроктит. </w:t>
      </w:r>
      <w:r w:rsidR="0061637B" w:rsidRPr="00D27B07">
        <w:rPr>
          <w:color w:val="auto"/>
          <w:szCs w:val="24"/>
        </w:rPr>
        <w:t xml:space="preserve">Классификация, клиника, диагностика. Виды операций. </w:t>
      </w:r>
      <w:r w:rsidRPr="00D27B07">
        <w:rPr>
          <w:color w:val="auto"/>
          <w:szCs w:val="24"/>
        </w:rPr>
        <w:t xml:space="preserve">Параректальные свищи. Причины возникновения. Клиника, диагностика, лечение. Полипы прямой кишки. Клиника, диагностика, лечение. </w:t>
      </w:r>
    </w:p>
    <w:bookmarkEnd w:id="3"/>
    <w:p w14:paraId="2DBD2622" w14:textId="1C0228EF" w:rsidR="0090660B" w:rsidRPr="00D27B07" w:rsidRDefault="00E82A5C" w:rsidP="0090660B">
      <w:pPr>
        <w:numPr>
          <w:ilvl w:val="0"/>
          <w:numId w:val="3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lastRenderedPageBreak/>
        <w:t>Виды острых нарушений мезентериального кровообращения (эмболии, тромбоз</w:t>
      </w:r>
      <w:r w:rsidR="009900E1" w:rsidRPr="00D27B07">
        <w:rPr>
          <w:color w:val="auto"/>
          <w:szCs w:val="24"/>
        </w:rPr>
        <w:t>ы</w:t>
      </w:r>
      <w:r w:rsidRPr="00D27B07">
        <w:rPr>
          <w:color w:val="auto"/>
          <w:szCs w:val="24"/>
        </w:rPr>
        <w:t xml:space="preserve"> артерий, </w:t>
      </w:r>
      <w:r w:rsidR="009900E1" w:rsidRPr="00D27B07">
        <w:rPr>
          <w:color w:val="auto"/>
          <w:szCs w:val="24"/>
        </w:rPr>
        <w:t xml:space="preserve">вен, </w:t>
      </w:r>
      <w:r w:rsidRPr="00D27B07">
        <w:rPr>
          <w:color w:val="auto"/>
          <w:szCs w:val="24"/>
        </w:rPr>
        <w:t>неокклюзи</w:t>
      </w:r>
      <w:r w:rsidR="0090660B" w:rsidRPr="00D27B07">
        <w:rPr>
          <w:color w:val="auto"/>
          <w:szCs w:val="24"/>
        </w:rPr>
        <w:t>он</w:t>
      </w:r>
      <w:r w:rsidRPr="00D27B07">
        <w:rPr>
          <w:color w:val="auto"/>
          <w:szCs w:val="24"/>
        </w:rPr>
        <w:t>ные нарушения мезентериального кровообращения). Основные механизмы патогенеза заболевания. Симптомы, клиника и течение. Стадии болезни. Диагностика. Лечение: методика оперативных вмешательств; виды операций.</w:t>
      </w:r>
      <w:r w:rsidR="0090660B" w:rsidRPr="00D27B07">
        <w:rPr>
          <w:color w:val="auto"/>
          <w:szCs w:val="24"/>
        </w:rPr>
        <w:t xml:space="preserve"> </w:t>
      </w:r>
      <w:r w:rsidRPr="00D27B07">
        <w:rPr>
          <w:color w:val="auto"/>
          <w:szCs w:val="24"/>
        </w:rPr>
        <w:t xml:space="preserve">Интенсивная терапия. </w:t>
      </w:r>
    </w:p>
    <w:p w14:paraId="213244C6" w14:textId="5801DF7F" w:rsidR="00404E3A" w:rsidRPr="00D27B07" w:rsidRDefault="00E82A5C" w:rsidP="006B1011">
      <w:pPr>
        <w:numPr>
          <w:ilvl w:val="0"/>
          <w:numId w:val="3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Желчнокаменная </w:t>
      </w:r>
      <w:r w:rsidRPr="00D27B07">
        <w:rPr>
          <w:color w:val="auto"/>
          <w:szCs w:val="24"/>
        </w:rPr>
        <w:t>болезнь. Этиология и патогенез камнеобразования. Клиника, диагностика. Дифференциальная диагностика. Лечение (экстракорпоральная</w:t>
      </w:r>
      <w:r w:rsidR="0090660B" w:rsidRPr="00D27B07">
        <w:rPr>
          <w:color w:val="auto"/>
          <w:szCs w:val="24"/>
        </w:rPr>
        <w:t xml:space="preserve"> </w:t>
      </w:r>
      <w:r w:rsidRPr="00D27B07">
        <w:rPr>
          <w:color w:val="auto"/>
          <w:szCs w:val="24"/>
        </w:rPr>
        <w:t>литотрипсия, медикаментозное растворение камней), показания к операции. Методы операции, показания к ним. Значение интраопераци</w:t>
      </w:r>
      <w:r w:rsidRPr="00D27B07">
        <w:rPr>
          <w:color w:val="auto"/>
          <w:szCs w:val="24"/>
        </w:rPr>
        <w:t>онных методов исследования для выбора метода операции. Холецистэктомия</w:t>
      </w:r>
      <w:r w:rsidR="0090660B" w:rsidRPr="00D27B07">
        <w:rPr>
          <w:color w:val="auto"/>
          <w:szCs w:val="24"/>
        </w:rPr>
        <w:t xml:space="preserve"> </w:t>
      </w:r>
      <w:r w:rsidRPr="00D27B07">
        <w:rPr>
          <w:color w:val="auto"/>
          <w:szCs w:val="24"/>
        </w:rPr>
        <w:t>лапароскопическая</w:t>
      </w:r>
      <w:r w:rsidR="0090660B" w:rsidRPr="00D27B07">
        <w:rPr>
          <w:color w:val="auto"/>
          <w:szCs w:val="24"/>
        </w:rPr>
        <w:t xml:space="preserve"> и</w:t>
      </w:r>
      <w:r w:rsidRPr="00D27B07">
        <w:rPr>
          <w:color w:val="auto"/>
          <w:szCs w:val="24"/>
        </w:rPr>
        <w:t xml:space="preserve"> из мини-доступа.</w:t>
      </w:r>
      <w:r w:rsidR="0090660B" w:rsidRPr="00D27B07">
        <w:rPr>
          <w:color w:val="auto"/>
          <w:szCs w:val="24"/>
        </w:rPr>
        <w:t xml:space="preserve"> </w:t>
      </w:r>
      <w:r w:rsidRPr="00D27B07">
        <w:rPr>
          <w:color w:val="auto"/>
          <w:szCs w:val="24"/>
        </w:rPr>
        <w:t>Осложнения</w:t>
      </w:r>
      <w:r w:rsidR="0090660B" w:rsidRPr="00D27B07">
        <w:rPr>
          <w:color w:val="auto"/>
          <w:szCs w:val="24"/>
        </w:rPr>
        <w:t xml:space="preserve"> </w:t>
      </w:r>
      <w:r w:rsidRPr="00D27B07">
        <w:rPr>
          <w:color w:val="auto"/>
          <w:szCs w:val="24"/>
        </w:rPr>
        <w:t>желч</w:t>
      </w:r>
      <w:r w:rsidR="0090660B" w:rsidRPr="00D27B07">
        <w:rPr>
          <w:color w:val="auto"/>
          <w:szCs w:val="24"/>
        </w:rPr>
        <w:t>но</w:t>
      </w:r>
      <w:r w:rsidRPr="00D27B07">
        <w:rPr>
          <w:color w:val="auto"/>
          <w:szCs w:val="24"/>
        </w:rPr>
        <w:t>каменной болезни. Причины развития этих осложнений. Клиника. Дооперационная и интраоперационная диагностика. Лечение. Показания к х</w:t>
      </w:r>
      <w:r w:rsidRPr="00D27B07">
        <w:rPr>
          <w:color w:val="auto"/>
          <w:szCs w:val="24"/>
        </w:rPr>
        <w:t>оледохотомии и методы завершения ее. Механическая желтуха как осложнение желч</w:t>
      </w:r>
      <w:r w:rsidR="00135BD1" w:rsidRPr="00D27B07">
        <w:rPr>
          <w:color w:val="auto"/>
          <w:szCs w:val="24"/>
        </w:rPr>
        <w:t>но</w:t>
      </w:r>
      <w:r w:rsidRPr="00D27B07">
        <w:rPr>
          <w:color w:val="auto"/>
          <w:szCs w:val="24"/>
        </w:rPr>
        <w:t>каменной болезни, причины развития. Клиника. Диагностика (УЗИ, ЭРХПГ, чрескожная</w:t>
      </w:r>
      <w:r w:rsidR="0090660B" w:rsidRPr="00D27B07">
        <w:rPr>
          <w:color w:val="auto"/>
          <w:szCs w:val="24"/>
        </w:rPr>
        <w:t xml:space="preserve"> чреспеченочная </w:t>
      </w:r>
      <w:r w:rsidRPr="00D27B07">
        <w:rPr>
          <w:color w:val="auto"/>
          <w:szCs w:val="24"/>
        </w:rPr>
        <w:t xml:space="preserve">холангиография). Дифференциальная диагностика, патогенез нарушений основных </w:t>
      </w:r>
      <w:r w:rsidRPr="00D27B07">
        <w:rPr>
          <w:color w:val="auto"/>
          <w:szCs w:val="24"/>
        </w:rPr>
        <w:t>звеньев гомеостаза. Медикаментозная терапия при механической желтухе, методы детоксикации. Эндоскопически</w:t>
      </w:r>
      <w:r w:rsidR="0090660B" w:rsidRPr="00D27B07">
        <w:rPr>
          <w:color w:val="auto"/>
          <w:szCs w:val="24"/>
        </w:rPr>
        <w:t>е</w:t>
      </w:r>
      <w:r w:rsidRPr="00D27B07">
        <w:rPr>
          <w:color w:val="auto"/>
          <w:szCs w:val="24"/>
        </w:rPr>
        <w:t xml:space="preserve"> метод</w:t>
      </w:r>
      <w:r w:rsidR="0090660B" w:rsidRPr="00D27B07">
        <w:rPr>
          <w:color w:val="auto"/>
          <w:szCs w:val="24"/>
        </w:rPr>
        <w:t>ы</w:t>
      </w:r>
      <w:r w:rsidRPr="00D27B07">
        <w:rPr>
          <w:color w:val="auto"/>
          <w:szCs w:val="24"/>
        </w:rPr>
        <w:t xml:space="preserve"> лечения больных с механической желтухой (папиллотомия, литоэкстракция, назобилиарное дренирование, эндобилиарная</w:t>
      </w:r>
      <w:r w:rsidR="0090660B" w:rsidRPr="00D27B07">
        <w:rPr>
          <w:color w:val="auto"/>
          <w:szCs w:val="24"/>
        </w:rPr>
        <w:t xml:space="preserve"> </w:t>
      </w:r>
      <w:r w:rsidRPr="00D27B07">
        <w:rPr>
          <w:color w:val="auto"/>
          <w:szCs w:val="24"/>
        </w:rPr>
        <w:t>литотрипсия). Показания и выб</w:t>
      </w:r>
      <w:r w:rsidRPr="00D27B07">
        <w:rPr>
          <w:color w:val="auto"/>
          <w:szCs w:val="24"/>
        </w:rPr>
        <w:t xml:space="preserve">ор хирургических операций. </w:t>
      </w:r>
    </w:p>
    <w:p w14:paraId="63D3BEE6" w14:textId="77777777" w:rsidR="006B1011" w:rsidRPr="00D27B07" w:rsidRDefault="00E82A5C" w:rsidP="006B1011">
      <w:pPr>
        <w:numPr>
          <w:ilvl w:val="0"/>
          <w:numId w:val="3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Острый холецистит. Этиология и патогенез. Классификация. Клиника. Диагностика. Дифференциальный диагноз. Лечение: консервативное, оперативное. Показания к экстренной операции. Осложнения острого холецистита. Клиника, диагностика</w:t>
      </w:r>
      <w:r w:rsidRPr="00D27B07">
        <w:rPr>
          <w:color w:val="auto"/>
          <w:szCs w:val="24"/>
        </w:rPr>
        <w:t xml:space="preserve">, лечение.  </w:t>
      </w:r>
    </w:p>
    <w:p w14:paraId="13307AEB" w14:textId="77777777" w:rsidR="00E536E6" w:rsidRPr="00D27B07" w:rsidRDefault="00E82A5C" w:rsidP="006B1011">
      <w:pPr>
        <w:numPr>
          <w:ilvl w:val="0"/>
          <w:numId w:val="3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Цирроз печени. Этиология. Патогенез. Классификация. Особенности клинической картины. Диагностика – клиническая, инструментальная, лабораторная. Клиническая картина. Портальная гипертензия. Классификация. Этиология и патогенез. Клиника. Показан</w:t>
      </w:r>
      <w:r w:rsidRPr="00D27B07">
        <w:rPr>
          <w:color w:val="auto"/>
          <w:szCs w:val="24"/>
        </w:rPr>
        <w:t>ия и противопоказания к хирургическому лечению портальной гипертензии. Принципы хирургического лечения. Кровотечение из расширенных вен пищевода и кардии. Дифференциальная диагностика, первая врачебная помощь. Консервативное лечение. Методы медикаментозног</w:t>
      </w:r>
      <w:r w:rsidRPr="00D27B07">
        <w:rPr>
          <w:color w:val="auto"/>
          <w:szCs w:val="24"/>
        </w:rPr>
        <w:t>о</w:t>
      </w:r>
      <w:r w:rsidR="007505A1" w:rsidRPr="00D27B07">
        <w:rPr>
          <w:color w:val="auto"/>
          <w:szCs w:val="24"/>
        </w:rPr>
        <w:t>, зндоскопического, зндоваскулярного</w:t>
      </w:r>
      <w:r w:rsidRPr="00D27B07">
        <w:rPr>
          <w:color w:val="auto"/>
          <w:szCs w:val="24"/>
        </w:rPr>
        <w:t xml:space="preserve"> и хирургического лечения. Синдром Бадда-Киари. Клиника, диагностика, лечение. </w:t>
      </w:r>
    </w:p>
    <w:p w14:paraId="629A7332" w14:textId="5FE299BB" w:rsidR="00404E3A" w:rsidRPr="00D27B07" w:rsidRDefault="006B1011" w:rsidP="006B1011">
      <w:pPr>
        <w:numPr>
          <w:ilvl w:val="0"/>
          <w:numId w:val="3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Закрытая и открытая травма печени. Клиника, диагностика, лечение. </w:t>
      </w:r>
    </w:p>
    <w:p w14:paraId="33457DD3" w14:textId="277E957F" w:rsidR="000A127A" w:rsidRPr="00D27B07" w:rsidRDefault="000A127A" w:rsidP="006B1011">
      <w:pPr>
        <w:numPr>
          <w:ilvl w:val="0"/>
          <w:numId w:val="3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lastRenderedPageBreak/>
        <w:t>Паразитарные заболевания печени. Эхинококкоз и альвеококкоз. Эндемические районы в РФ. Морфологическая характеристика паразитов. Клиника, диагностика, роль серологической диагностики, дифференциальная диагностика, методы хирургического лечения. Осложнения. Современные инструментальные и инвазивные методы диагностики эхинококкоза. Способы обработки и закрытия остаточных полостей после эхинококкэктомии. Роль криодеструкции в лечении альвеококкоза печени. Химиотерапия при эхинококкозе и альвеококкозе печени, ее значимость среди других методов лечения. Непаразитарные кисты печени. Классификация. Поликистоз печени, поликистозная болезнь. Этиология, клиника, диагностика, хирургическое лечение. Гемангиомы печени. Этиология, клиника, диагностика. Роль эндоваскулярных методов в лечении гемангиом печени.</w:t>
      </w:r>
    </w:p>
    <w:p w14:paraId="772AA1E6" w14:textId="33FB9C54" w:rsidR="007505A1" w:rsidRPr="00D27B07" w:rsidRDefault="00E82A5C" w:rsidP="007505A1">
      <w:pPr>
        <w:numPr>
          <w:ilvl w:val="0"/>
          <w:numId w:val="3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Классификация заболеваний</w:t>
      </w:r>
      <w:r w:rsidR="00261EBB" w:rsidRPr="00D27B07">
        <w:rPr>
          <w:color w:val="auto"/>
          <w:szCs w:val="24"/>
        </w:rPr>
        <w:t xml:space="preserve"> селезенки</w:t>
      </w:r>
      <w:r w:rsidRPr="00D27B07">
        <w:rPr>
          <w:color w:val="auto"/>
          <w:szCs w:val="24"/>
        </w:rPr>
        <w:t xml:space="preserve">. </w:t>
      </w:r>
      <w:r w:rsidR="007505A1" w:rsidRPr="00D27B07">
        <w:rPr>
          <w:color w:val="auto"/>
          <w:szCs w:val="24"/>
        </w:rPr>
        <w:t>И</w:t>
      </w:r>
      <w:r w:rsidRPr="00D27B07">
        <w:rPr>
          <w:color w:val="auto"/>
          <w:szCs w:val="24"/>
        </w:rPr>
        <w:t xml:space="preserve">нфаркт селезенки, кисты селезенки. Клиника, диагностика, лечение. Гематологические заболевания селезенки, подлежащие оперативному лечению. Показания к спленэктомии. </w:t>
      </w:r>
      <w:r w:rsidR="00E711F3" w:rsidRPr="00D27B07">
        <w:rPr>
          <w:color w:val="auto"/>
          <w:szCs w:val="24"/>
        </w:rPr>
        <w:t xml:space="preserve">Закрытая и открытая травма </w:t>
      </w:r>
      <w:r w:rsidRPr="00D27B07">
        <w:rPr>
          <w:color w:val="auto"/>
          <w:szCs w:val="24"/>
        </w:rPr>
        <w:t xml:space="preserve">селезенки. Клиника, диагностика, лечение. </w:t>
      </w:r>
    </w:p>
    <w:p w14:paraId="63359559" w14:textId="7A0F63DA" w:rsidR="00404E3A" w:rsidRPr="00D27B07" w:rsidRDefault="00E82A5C" w:rsidP="00195637">
      <w:pPr>
        <w:numPr>
          <w:ilvl w:val="0"/>
          <w:numId w:val="3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Классификация заб</w:t>
      </w:r>
      <w:r w:rsidRPr="00D27B07">
        <w:rPr>
          <w:color w:val="auto"/>
          <w:szCs w:val="24"/>
        </w:rPr>
        <w:t>олеваний</w:t>
      </w:r>
      <w:r w:rsidR="00B62591" w:rsidRPr="00D27B07">
        <w:rPr>
          <w:color w:val="auto"/>
        </w:rPr>
        <w:t xml:space="preserve"> </w:t>
      </w:r>
      <w:r w:rsidR="00B62591" w:rsidRPr="00D27B07">
        <w:rPr>
          <w:color w:val="auto"/>
          <w:szCs w:val="24"/>
        </w:rPr>
        <w:t>поджелудочной железы</w:t>
      </w:r>
      <w:r w:rsidRPr="00D27B07">
        <w:rPr>
          <w:color w:val="auto"/>
          <w:szCs w:val="24"/>
        </w:rPr>
        <w:t xml:space="preserve">. Методы обследования больных с заболеваниями поджелудочной железы. Острый панкреатит. Этиология и патогенез. Классификация. Патологическая анатомия. Клиника, </w:t>
      </w:r>
      <w:r w:rsidR="004D042F" w:rsidRPr="00D27B07">
        <w:rPr>
          <w:color w:val="auto"/>
          <w:szCs w:val="24"/>
        </w:rPr>
        <w:t>фаз</w:t>
      </w:r>
      <w:r w:rsidRPr="00D27B07">
        <w:rPr>
          <w:color w:val="auto"/>
          <w:szCs w:val="24"/>
        </w:rPr>
        <w:t>ы течения прогрессирующего панкре</w:t>
      </w:r>
      <w:r w:rsidR="004D042F" w:rsidRPr="00D27B07">
        <w:rPr>
          <w:color w:val="auto"/>
          <w:szCs w:val="24"/>
        </w:rPr>
        <w:t>атит</w:t>
      </w:r>
      <w:r w:rsidRPr="00D27B07">
        <w:rPr>
          <w:color w:val="auto"/>
          <w:szCs w:val="24"/>
        </w:rPr>
        <w:t>а. Диагностика. Консервативн</w:t>
      </w:r>
      <w:r w:rsidRPr="00D27B07">
        <w:rPr>
          <w:color w:val="auto"/>
          <w:szCs w:val="24"/>
        </w:rPr>
        <w:t>ое лечение. Роль иммунорегуляторов, антибиотиков, цитостатиков, соматостатина. Лечебная эндоскопия, показания к хирургическому лечению и виды операций. Гнойные осложнения острого панкреатита, диагностика и лечение. Исходы заболевания. Хирургическое лечение</w:t>
      </w:r>
      <w:r w:rsidRPr="00D27B07">
        <w:rPr>
          <w:color w:val="auto"/>
          <w:szCs w:val="24"/>
        </w:rPr>
        <w:t xml:space="preserve"> в фазе гнойных осложнений. Другие осложнения острого панкреатита – аррозивные кровотечения, панкреатогенные свищи. Принципы диагностики и лечения. </w:t>
      </w:r>
    </w:p>
    <w:p w14:paraId="09666EE9" w14:textId="3A39C909" w:rsidR="00B45A2F" w:rsidRPr="00D27B07" w:rsidRDefault="00E711F3" w:rsidP="00195637">
      <w:pPr>
        <w:numPr>
          <w:ilvl w:val="0"/>
          <w:numId w:val="3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Закрытая и открытая травма поджелудочной железы. Клиника, диагностика, особенности хирургического лечения. </w:t>
      </w:r>
    </w:p>
    <w:p w14:paraId="5DA9DE5F" w14:textId="60E256D5" w:rsidR="00D85912" w:rsidRPr="00D27B07" w:rsidRDefault="00E82A5C" w:rsidP="00D85912">
      <w:pPr>
        <w:numPr>
          <w:ilvl w:val="0"/>
          <w:numId w:val="3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Классификация грыж по происхождению, локализации, течению. Частота грыж передней брюшной стенки. Этиология и патогенез. Общая симптоматика грыж. Диагностика. Принципы хирургического лечения. Противопоказания к операции. Профилактика осложнений грыж. Ослож</w:t>
      </w:r>
      <w:r w:rsidRPr="00D27B07">
        <w:rPr>
          <w:color w:val="auto"/>
          <w:szCs w:val="24"/>
        </w:rPr>
        <w:t xml:space="preserve">нения грыж: воспаление, невправимостъ, копростаз, ущемление. Определение понятия. Клиника, диагностика, лечение. Грыжи белой линии живота. Анатомические предпосылки для образования грыжи. Клиника, диагностика, дифференциальная диагностика. </w:t>
      </w:r>
      <w:r w:rsidR="00CA392A" w:rsidRPr="00D27B07">
        <w:rPr>
          <w:color w:val="auto"/>
          <w:szCs w:val="24"/>
        </w:rPr>
        <w:t>Виды</w:t>
      </w:r>
      <w:r w:rsidRPr="00D27B07">
        <w:rPr>
          <w:color w:val="auto"/>
          <w:szCs w:val="24"/>
        </w:rPr>
        <w:t xml:space="preserve"> операции. П</w:t>
      </w:r>
      <w:r w:rsidRPr="00D27B07">
        <w:rPr>
          <w:color w:val="auto"/>
          <w:szCs w:val="24"/>
        </w:rPr>
        <w:t xml:space="preserve">упочные грыжи. Анатомические предпосылки для образования грыжи. Клиника, диагностика, дифференциальная диагностика. Хирургическое лечение. Особенности лечения </w:t>
      </w:r>
      <w:r w:rsidRPr="00D27B07">
        <w:rPr>
          <w:color w:val="auto"/>
          <w:szCs w:val="24"/>
        </w:rPr>
        <w:lastRenderedPageBreak/>
        <w:t>пупочных грыж в детском возрасте. Паховые грыжи. Анатомия пахового канала. Прямая и косая паховые</w:t>
      </w:r>
      <w:r w:rsidRPr="00D27B07">
        <w:rPr>
          <w:color w:val="auto"/>
          <w:szCs w:val="24"/>
        </w:rPr>
        <w:t xml:space="preserve"> грыжи (анатомические и клинические различия). Клиника, диагностика, дифференциальная диагностика паховых грыж. </w:t>
      </w:r>
      <w:r w:rsidR="003B3E8A" w:rsidRPr="00D27B07">
        <w:rPr>
          <w:color w:val="auto"/>
          <w:szCs w:val="24"/>
        </w:rPr>
        <w:t>Виды</w:t>
      </w:r>
      <w:r w:rsidRPr="00D27B07">
        <w:rPr>
          <w:color w:val="auto"/>
          <w:szCs w:val="24"/>
        </w:rPr>
        <w:t xml:space="preserve"> операций. Пластика синтетической сеткой, </w:t>
      </w:r>
      <w:r w:rsidR="00CC7E3D" w:rsidRPr="00D27B07">
        <w:rPr>
          <w:color w:val="auto"/>
          <w:szCs w:val="24"/>
        </w:rPr>
        <w:t>лапаро</w:t>
      </w:r>
      <w:r w:rsidRPr="00D27B07">
        <w:rPr>
          <w:color w:val="auto"/>
          <w:szCs w:val="24"/>
        </w:rPr>
        <w:t>скопические операции. Бедренные грыжи. Анатомия бедренного канала. Клиника, диагностика и ди</w:t>
      </w:r>
      <w:r w:rsidRPr="00D27B07">
        <w:rPr>
          <w:color w:val="auto"/>
          <w:szCs w:val="24"/>
        </w:rPr>
        <w:t xml:space="preserve">фференциальная диагностика. </w:t>
      </w:r>
      <w:r w:rsidR="003B3E8A" w:rsidRPr="00D27B07">
        <w:rPr>
          <w:color w:val="auto"/>
          <w:szCs w:val="24"/>
        </w:rPr>
        <w:t>Виды</w:t>
      </w:r>
      <w:r w:rsidRPr="00D27B07">
        <w:rPr>
          <w:color w:val="auto"/>
          <w:szCs w:val="24"/>
        </w:rPr>
        <w:t xml:space="preserve"> операций. Послеоперационные грыжи. Причины развития. Клиника, диагностика. </w:t>
      </w:r>
      <w:r w:rsidR="003B3E8A" w:rsidRPr="00D27B07">
        <w:rPr>
          <w:color w:val="auto"/>
          <w:szCs w:val="24"/>
        </w:rPr>
        <w:t>Ви</w:t>
      </w:r>
      <w:r w:rsidRPr="00D27B07">
        <w:rPr>
          <w:color w:val="auto"/>
          <w:szCs w:val="24"/>
        </w:rPr>
        <w:t xml:space="preserve">ды операций. Причины рецидива послеоперационных грыж. </w:t>
      </w:r>
    </w:p>
    <w:p w14:paraId="2D56BB44" w14:textId="77777777" w:rsidR="00D85912" w:rsidRPr="00D27B07" w:rsidRDefault="00E82A5C" w:rsidP="00D85912">
      <w:pPr>
        <w:numPr>
          <w:ilvl w:val="0"/>
          <w:numId w:val="3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Ущемленная грыжа. Патологоанатомические изменения в ущемленном органе. Виды ущемления. Клин</w:t>
      </w:r>
      <w:r w:rsidRPr="00D27B07">
        <w:rPr>
          <w:color w:val="auto"/>
          <w:szCs w:val="24"/>
        </w:rPr>
        <w:t>ика ущемленной грыжи. Диагностика и дифференциальная диагностика. Хирургическое лечение ущемленных грыж. Особенности оперативной техники</w:t>
      </w:r>
      <w:r w:rsidR="009900E1" w:rsidRPr="00D27B07">
        <w:rPr>
          <w:color w:val="auto"/>
          <w:szCs w:val="24"/>
        </w:rPr>
        <w:t xml:space="preserve"> при флегмоне грыжи,</w:t>
      </w:r>
      <w:r w:rsidRPr="00D27B07">
        <w:rPr>
          <w:color w:val="auto"/>
          <w:szCs w:val="24"/>
        </w:rPr>
        <w:t xml:space="preserve"> определение жизнеспособности ущемленной петли кишки. Лечебная тактика при сомнительном диагнозе, пр</w:t>
      </w:r>
      <w:r w:rsidRPr="00D27B07">
        <w:rPr>
          <w:color w:val="auto"/>
          <w:szCs w:val="24"/>
        </w:rPr>
        <w:t xml:space="preserve">и самопроизвольном и насильственном вправлении ущемленной грыжи. Мнимое вправление. Ложное ущемление. </w:t>
      </w:r>
    </w:p>
    <w:p w14:paraId="49EABDEF" w14:textId="06B6C957" w:rsidR="00404E3A" w:rsidRPr="00D27B07" w:rsidRDefault="00E82A5C" w:rsidP="007D48E3">
      <w:pPr>
        <w:numPr>
          <w:ilvl w:val="0"/>
          <w:numId w:val="3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Классификация перитонит</w:t>
      </w:r>
      <w:r w:rsidR="00A46FFB" w:rsidRPr="00D27B07">
        <w:rPr>
          <w:color w:val="auto"/>
          <w:szCs w:val="24"/>
        </w:rPr>
        <w:t>а</w:t>
      </w:r>
      <w:r w:rsidRPr="00D27B07">
        <w:rPr>
          <w:color w:val="auto"/>
          <w:szCs w:val="24"/>
        </w:rPr>
        <w:t>. Источники развития перитонита. Особенности распространения инфекции брюшной полости при различных острых хирургических заболева</w:t>
      </w:r>
      <w:r w:rsidRPr="00D27B07">
        <w:rPr>
          <w:color w:val="auto"/>
          <w:szCs w:val="24"/>
        </w:rPr>
        <w:t xml:space="preserve">ниях органов брюшной полости. Патологоанатомические изменения при гнойном перитоните, патогенез. Клиника, диагностика, дифференциальный диагноз. Современные принципы комплексного лечения. Показания к дренированию брюшной полости, лапаростомии, проведению </w:t>
      </w:r>
      <w:r w:rsidR="00A46FFB" w:rsidRPr="00D27B07">
        <w:rPr>
          <w:color w:val="auto"/>
          <w:szCs w:val="24"/>
        </w:rPr>
        <w:t>релапаротомий</w:t>
      </w:r>
      <w:r w:rsidRPr="00D27B07">
        <w:rPr>
          <w:color w:val="auto"/>
          <w:szCs w:val="24"/>
        </w:rPr>
        <w:t xml:space="preserve">. Роль антибиотиков и иммуномодуляторов в комплексном лечении перитонита. Интенсивная терапия в послеоперационном периоде. Методы экстракорпоральной детоксикации организма. Исходы лечения.  </w:t>
      </w:r>
    </w:p>
    <w:p w14:paraId="35E5D89E" w14:textId="0AF91A7D" w:rsidR="007D48E3" w:rsidRPr="00D27B07" w:rsidRDefault="007D48E3" w:rsidP="0084284C">
      <w:pPr>
        <w:numPr>
          <w:ilvl w:val="0"/>
          <w:numId w:val="3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Н.И. Пирогов – основоположник военно-полевой хирургии. Структура санитарных потерь хирургического профиля в современной войне. Организация хирургической помощи при массовых поражениях. Медицинская сортировка раненных и обожженных; ее значение в организации хирургической помощи на этапах медицинской эвакуации. Огнестрельные раны. Понятие о ране как болезни. Первичная хирургическая обработка ран. Показания, техника, выполнения. Виды швов и показания к их наложению. Антибиотики их значение в лечении огнестрельных ран. Закрытые повреждения. Понятие об общей контузии, ее последствиях. Кровотечения, кровопотеря, оказание медицинской помощи</w:t>
      </w:r>
      <w:r w:rsidR="00B36E94" w:rsidRPr="00D27B07">
        <w:rPr>
          <w:color w:val="auto"/>
          <w:szCs w:val="24"/>
        </w:rPr>
        <w:t>, современные принципы компенсации кровопотери</w:t>
      </w:r>
      <w:r w:rsidRPr="00D27B07">
        <w:rPr>
          <w:color w:val="auto"/>
          <w:szCs w:val="24"/>
        </w:rPr>
        <w:t>. Диагностика ранений магистральных сосудов конечностей</w:t>
      </w:r>
      <w:r w:rsidR="00AC33CC" w:rsidRPr="00D27B07">
        <w:rPr>
          <w:color w:val="auto"/>
          <w:szCs w:val="24"/>
        </w:rPr>
        <w:t>, шеи</w:t>
      </w:r>
      <w:r w:rsidRPr="00D27B07">
        <w:rPr>
          <w:color w:val="auto"/>
          <w:szCs w:val="24"/>
        </w:rPr>
        <w:t xml:space="preserve">. Лечение на этапах медицинской эвакуации. Способы временной и окончательной остановки кровотечения </w:t>
      </w:r>
      <w:r w:rsidR="00276BE0" w:rsidRPr="00D27B07">
        <w:rPr>
          <w:color w:val="auto"/>
          <w:szCs w:val="24"/>
        </w:rPr>
        <w:t>из бедренной, подколенной, подвздошной, сонной и подключичной артерий</w:t>
      </w:r>
      <w:r w:rsidRPr="00D27B07">
        <w:rPr>
          <w:color w:val="auto"/>
          <w:szCs w:val="24"/>
        </w:rPr>
        <w:t xml:space="preserve">. </w:t>
      </w:r>
      <w:r w:rsidRPr="00D27B07">
        <w:rPr>
          <w:color w:val="auto"/>
          <w:szCs w:val="24"/>
        </w:rPr>
        <w:lastRenderedPageBreak/>
        <w:t xml:space="preserve">Пульсирующая гематома. Диагностика, лечение. Травматические аневризмы, клиника, диагностика, лечение. </w:t>
      </w:r>
    </w:p>
    <w:p w14:paraId="4D323B73" w14:textId="51FABC67" w:rsidR="0084284C" w:rsidRPr="00D27B07" w:rsidRDefault="0084284C" w:rsidP="0084284C">
      <w:pPr>
        <w:numPr>
          <w:ilvl w:val="0"/>
          <w:numId w:val="3"/>
        </w:numPr>
        <w:spacing w:after="0" w:line="360" w:lineRule="auto"/>
        <w:ind w:left="-5" w:right="4" w:firstLine="714"/>
        <w:rPr>
          <w:color w:val="auto"/>
          <w:szCs w:val="24"/>
        </w:rPr>
      </w:pPr>
      <w:r w:rsidRPr="00D27B07">
        <w:rPr>
          <w:color w:val="auto"/>
          <w:szCs w:val="24"/>
        </w:rPr>
        <w:t>Организация службы крови России.</w:t>
      </w:r>
      <w:r w:rsidR="00276BE0" w:rsidRPr="00D27B07">
        <w:rPr>
          <w:color w:val="auto"/>
          <w:szCs w:val="24"/>
        </w:rPr>
        <w:t xml:space="preserve"> Определение группы крови с</w:t>
      </w:r>
      <w:r w:rsidR="008C79E7" w:rsidRPr="00D27B07">
        <w:rPr>
          <w:color w:val="auto"/>
          <w:szCs w:val="24"/>
        </w:rPr>
        <w:t xml:space="preserve"> помощью</w:t>
      </w:r>
      <w:r w:rsidR="00276BE0" w:rsidRPr="00D27B07">
        <w:rPr>
          <w:color w:val="auto"/>
          <w:szCs w:val="24"/>
        </w:rPr>
        <w:t xml:space="preserve"> стандартны</w:t>
      </w:r>
      <w:r w:rsidR="008C79E7" w:rsidRPr="00D27B07">
        <w:rPr>
          <w:color w:val="auto"/>
          <w:szCs w:val="24"/>
        </w:rPr>
        <w:t>х гемагглютинирующих</w:t>
      </w:r>
      <w:r w:rsidR="00276BE0" w:rsidRPr="00D27B07">
        <w:rPr>
          <w:color w:val="auto"/>
          <w:szCs w:val="24"/>
        </w:rPr>
        <w:t xml:space="preserve"> сыворот</w:t>
      </w:r>
      <w:r w:rsidR="008C79E7" w:rsidRPr="00D27B07">
        <w:rPr>
          <w:color w:val="auto"/>
          <w:szCs w:val="24"/>
        </w:rPr>
        <w:t>ок</w:t>
      </w:r>
      <w:r w:rsidR="00276BE0" w:rsidRPr="00D27B07">
        <w:rPr>
          <w:color w:val="auto"/>
          <w:szCs w:val="24"/>
        </w:rPr>
        <w:t xml:space="preserve"> и цоликлон</w:t>
      </w:r>
      <w:r w:rsidR="008C79E7" w:rsidRPr="00D27B07">
        <w:rPr>
          <w:color w:val="auto"/>
          <w:szCs w:val="24"/>
        </w:rPr>
        <w:t>ов</w:t>
      </w:r>
      <w:r w:rsidR="00276BE0" w:rsidRPr="00D27B07">
        <w:rPr>
          <w:color w:val="auto"/>
          <w:szCs w:val="24"/>
        </w:rPr>
        <w:t>.</w:t>
      </w:r>
      <w:r w:rsidR="00276BE0" w:rsidRPr="00D27B07">
        <w:rPr>
          <w:color w:val="auto"/>
        </w:rPr>
        <w:t xml:space="preserve"> </w:t>
      </w:r>
      <w:r w:rsidR="00276BE0" w:rsidRPr="00D27B07">
        <w:rPr>
          <w:color w:val="auto"/>
          <w:szCs w:val="24"/>
        </w:rPr>
        <w:t>Определение резус-принадлежности крови</w:t>
      </w:r>
      <w:r w:rsidR="008C79E7" w:rsidRPr="00D27B07">
        <w:rPr>
          <w:color w:val="auto"/>
          <w:szCs w:val="24"/>
        </w:rPr>
        <w:t xml:space="preserve"> с помощью </w:t>
      </w:r>
      <w:r w:rsidR="00885D6B" w:rsidRPr="00D27B07">
        <w:rPr>
          <w:color w:val="auto"/>
          <w:szCs w:val="24"/>
        </w:rPr>
        <w:t>Анти-</w:t>
      </w:r>
      <w:r w:rsidR="00885D6B" w:rsidRPr="00D27B07">
        <w:rPr>
          <w:color w:val="auto"/>
          <w:szCs w:val="24"/>
          <w:lang w:val="en-US"/>
        </w:rPr>
        <w:t>D</w:t>
      </w:r>
      <w:r w:rsidR="00885D6B" w:rsidRPr="00D27B07">
        <w:rPr>
          <w:color w:val="auto"/>
          <w:szCs w:val="24"/>
        </w:rPr>
        <w:t>-цоликлонов</w:t>
      </w:r>
      <w:r w:rsidR="00276BE0" w:rsidRPr="00D27B07">
        <w:rPr>
          <w:color w:val="auto"/>
          <w:szCs w:val="24"/>
        </w:rPr>
        <w:t>.</w:t>
      </w:r>
      <w:r w:rsidR="008C79E7" w:rsidRPr="00D27B07">
        <w:rPr>
          <w:color w:val="auto"/>
        </w:rPr>
        <w:t xml:space="preserve"> </w:t>
      </w:r>
      <w:r w:rsidR="008C79E7" w:rsidRPr="00D27B07">
        <w:rPr>
          <w:color w:val="auto"/>
          <w:szCs w:val="24"/>
        </w:rPr>
        <w:t>Правила переливания крови</w:t>
      </w:r>
      <w:r w:rsidR="00885D6B" w:rsidRPr="00D27B07">
        <w:rPr>
          <w:color w:val="auto"/>
          <w:szCs w:val="24"/>
        </w:rPr>
        <w:t>, показания и противопоказания</w:t>
      </w:r>
      <w:r w:rsidR="008C79E7" w:rsidRPr="00D27B07">
        <w:rPr>
          <w:color w:val="auto"/>
          <w:szCs w:val="24"/>
        </w:rPr>
        <w:t xml:space="preserve">. Гемотрансфузионные осложнения. Гемотрансфузионный шок. Неотложная помощь при переливании иногруппной крови. Кровезаменители. </w:t>
      </w:r>
    </w:p>
    <w:p w14:paraId="46DA3F26" w14:textId="4DFDD492" w:rsidR="0049219A" w:rsidRPr="00D27B07" w:rsidRDefault="0049219A" w:rsidP="00195637">
      <w:pPr>
        <w:spacing w:after="0" w:line="360" w:lineRule="auto"/>
        <w:ind w:left="0" w:right="0" w:firstLine="0"/>
        <w:jc w:val="left"/>
        <w:rPr>
          <w:color w:val="auto"/>
          <w:szCs w:val="24"/>
        </w:rPr>
      </w:pPr>
    </w:p>
    <w:p w14:paraId="749BFF06" w14:textId="77777777" w:rsidR="0049219A" w:rsidRPr="00D27B07" w:rsidRDefault="0049219A" w:rsidP="00195637">
      <w:pPr>
        <w:spacing w:after="0" w:line="360" w:lineRule="auto"/>
        <w:ind w:left="0" w:right="0" w:firstLine="0"/>
        <w:jc w:val="left"/>
        <w:rPr>
          <w:color w:val="auto"/>
          <w:szCs w:val="24"/>
        </w:rPr>
      </w:pPr>
    </w:p>
    <w:p w14:paraId="062EB547" w14:textId="77777777" w:rsidR="00404E3A" w:rsidRPr="00D27B07" w:rsidRDefault="00E82A5C" w:rsidP="00195637">
      <w:pPr>
        <w:spacing w:after="0" w:line="360" w:lineRule="auto"/>
        <w:ind w:right="12"/>
        <w:jc w:val="center"/>
        <w:rPr>
          <w:color w:val="auto"/>
          <w:szCs w:val="24"/>
        </w:rPr>
      </w:pPr>
      <w:r w:rsidRPr="00D27B07">
        <w:rPr>
          <w:b/>
          <w:color w:val="auto"/>
          <w:szCs w:val="24"/>
        </w:rPr>
        <w:t xml:space="preserve">СПИСОК РЕКОМЕНДУЕМОЙ ЛИТЕРАТУРЫ ДЛЯ ПОДГОТОВКИ К </w:t>
      </w:r>
    </w:p>
    <w:p w14:paraId="48ED0889" w14:textId="77777777" w:rsidR="00404E3A" w:rsidRPr="00D27B07" w:rsidRDefault="00E82A5C" w:rsidP="00195637">
      <w:pPr>
        <w:spacing w:after="0" w:line="360" w:lineRule="auto"/>
        <w:ind w:right="6"/>
        <w:jc w:val="center"/>
        <w:rPr>
          <w:color w:val="auto"/>
          <w:szCs w:val="24"/>
        </w:rPr>
      </w:pPr>
      <w:r w:rsidRPr="00D27B07">
        <w:rPr>
          <w:b/>
          <w:color w:val="auto"/>
          <w:szCs w:val="24"/>
        </w:rPr>
        <w:t xml:space="preserve">ВСТУПИТЕЛЬНЫМ ИСПЫТАНИЯМ ПО СПЕЦИАЛЬНОСТИ </w:t>
      </w:r>
    </w:p>
    <w:p w14:paraId="486D3BE6" w14:textId="77777777" w:rsidR="00404E3A" w:rsidRPr="00D27B07" w:rsidRDefault="00E82A5C" w:rsidP="00195637">
      <w:pPr>
        <w:spacing w:after="0" w:line="360" w:lineRule="auto"/>
        <w:ind w:right="2"/>
        <w:jc w:val="center"/>
        <w:rPr>
          <w:color w:val="auto"/>
          <w:szCs w:val="24"/>
        </w:rPr>
      </w:pPr>
      <w:r w:rsidRPr="00D27B07">
        <w:rPr>
          <w:b/>
          <w:color w:val="auto"/>
          <w:szCs w:val="24"/>
        </w:rPr>
        <w:t xml:space="preserve">3.1.9. Хирургия </w:t>
      </w:r>
    </w:p>
    <w:p w14:paraId="219FAF03" w14:textId="77777777" w:rsidR="00404E3A" w:rsidRPr="00D27B07" w:rsidRDefault="00E82A5C" w:rsidP="00195637">
      <w:pPr>
        <w:spacing w:after="0" w:line="360" w:lineRule="auto"/>
        <w:ind w:left="0" w:right="0" w:firstLine="0"/>
        <w:jc w:val="left"/>
        <w:rPr>
          <w:color w:val="auto"/>
          <w:szCs w:val="24"/>
        </w:rPr>
      </w:pPr>
      <w:r w:rsidRPr="00D27B07">
        <w:rPr>
          <w:b/>
          <w:color w:val="auto"/>
          <w:szCs w:val="24"/>
        </w:rPr>
        <w:t xml:space="preserve"> </w:t>
      </w:r>
    </w:p>
    <w:p w14:paraId="0609D25F" w14:textId="77777777" w:rsidR="00404E3A" w:rsidRPr="00D27B07" w:rsidRDefault="00E82A5C" w:rsidP="00195637">
      <w:pPr>
        <w:spacing w:after="0" w:line="360" w:lineRule="auto"/>
        <w:ind w:left="607" w:right="0"/>
        <w:jc w:val="left"/>
        <w:rPr>
          <w:color w:val="auto"/>
          <w:szCs w:val="24"/>
        </w:rPr>
      </w:pPr>
      <w:r w:rsidRPr="00D27B07">
        <w:rPr>
          <w:b/>
          <w:color w:val="auto"/>
          <w:szCs w:val="24"/>
        </w:rPr>
        <w:t xml:space="preserve">Основная литература: </w:t>
      </w:r>
    </w:p>
    <w:p w14:paraId="41D8368A" w14:textId="77777777" w:rsidR="00404E3A" w:rsidRPr="00D27B07" w:rsidRDefault="00E82A5C" w:rsidP="00195637">
      <w:pPr>
        <w:numPr>
          <w:ilvl w:val="0"/>
          <w:numId w:val="6"/>
        </w:numPr>
        <w:spacing w:after="0" w:line="360" w:lineRule="auto"/>
        <w:ind w:right="4" w:hanging="427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Клиническая хирургия. Национальное руководство. В 3 томах. Том 3 (+ CD-ROM) / </w:t>
      </w:r>
    </w:p>
    <w:p w14:paraId="1EB13689" w14:textId="77777777" w:rsidR="00404E3A" w:rsidRPr="00D27B07" w:rsidRDefault="00E82A5C" w:rsidP="00195637">
      <w:pPr>
        <w:spacing w:after="0" w:line="360" w:lineRule="auto"/>
        <w:ind w:left="437" w:right="4"/>
        <w:rPr>
          <w:color w:val="auto"/>
          <w:szCs w:val="24"/>
        </w:rPr>
      </w:pPr>
      <w:hyperlink r:id="rId8" w:anchor="tab_person">
        <w:r w:rsidR="00404E3A" w:rsidRPr="00D27B07">
          <w:rPr>
            <w:color w:val="auto"/>
            <w:szCs w:val="24"/>
          </w:rPr>
          <w:t>Под редакцией В.С. Савельева, А.И. Кириенко</w:t>
        </w:r>
      </w:hyperlink>
      <w:hyperlink r:id="rId9" w:anchor="tab_person">
        <w:r w:rsidR="00404E3A" w:rsidRPr="00D27B07">
          <w:rPr>
            <w:color w:val="auto"/>
            <w:szCs w:val="24"/>
          </w:rPr>
          <w:t xml:space="preserve"> </w:t>
        </w:r>
      </w:hyperlink>
      <w:r w:rsidR="00404E3A" w:rsidRPr="00D27B07">
        <w:rPr>
          <w:color w:val="auto"/>
          <w:szCs w:val="24"/>
        </w:rPr>
        <w:t xml:space="preserve">/ Издательство: </w:t>
      </w:r>
      <w:hyperlink r:id="rId10">
        <w:r w:rsidR="00404E3A" w:rsidRPr="00D27B07">
          <w:rPr>
            <w:color w:val="auto"/>
            <w:szCs w:val="24"/>
          </w:rPr>
          <w:t>ГЭОТАР</w:t>
        </w:r>
      </w:hyperlink>
      <w:hyperlink r:id="rId11">
        <w:r w:rsidR="00404E3A" w:rsidRPr="00D27B07">
          <w:rPr>
            <w:color w:val="auto"/>
            <w:szCs w:val="24"/>
          </w:rPr>
          <w:t>-</w:t>
        </w:r>
      </w:hyperlink>
      <w:hyperlink r:id="rId12">
        <w:r w:rsidR="00404E3A" w:rsidRPr="00D27B07">
          <w:rPr>
            <w:color w:val="auto"/>
            <w:szCs w:val="24"/>
          </w:rPr>
          <w:t>Медиа</w:t>
        </w:r>
      </w:hyperlink>
      <w:hyperlink r:id="rId13">
        <w:r w:rsidR="00404E3A" w:rsidRPr="00D27B07">
          <w:rPr>
            <w:color w:val="auto"/>
            <w:szCs w:val="24"/>
          </w:rPr>
          <w:t>.</w:t>
        </w:r>
      </w:hyperlink>
      <w:r w:rsidR="00404E3A" w:rsidRPr="00D27B07">
        <w:rPr>
          <w:color w:val="auto"/>
          <w:szCs w:val="24"/>
        </w:rPr>
        <w:t xml:space="preserve"> -  2010 - 1038 с. </w:t>
      </w:r>
    </w:p>
    <w:p w14:paraId="0F85D68D" w14:textId="1491470D" w:rsidR="00404E3A" w:rsidRPr="00D27B07" w:rsidRDefault="00A87C53" w:rsidP="00195637">
      <w:pPr>
        <w:numPr>
          <w:ilvl w:val="0"/>
          <w:numId w:val="6"/>
        </w:numPr>
        <w:spacing w:after="0" w:line="360" w:lineRule="auto"/>
        <w:ind w:right="4" w:hanging="427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Хирургические болезни : учебник : в 2 т.. Т. 1 / под ред. В. С. Савельева, А. И. Кириенко. - 2-е изд., перераб. и доп. - Москва : ГЭОТАР-Медиа, 2017. - 719 с. : ил. </w:t>
      </w:r>
    </w:p>
    <w:p w14:paraId="1C849C37" w14:textId="77777777" w:rsidR="00404E3A" w:rsidRDefault="00E82A5C" w:rsidP="00195637">
      <w:pPr>
        <w:numPr>
          <w:ilvl w:val="0"/>
          <w:numId w:val="6"/>
        </w:numPr>
        <w:spacing w:after="0" w:line="360" w:lineRule="auto"/>
        <w:ind w:right="4" w:hanging="427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Савельев В.С. Перитонит: Практическое руководство /Под ред. В.С. Савельева, Б.Р. Гельфанда, М.И. Филимонова. - М.: Литтерра, 2006. -208 с. </w:t>
      </w:r>
    </w:p>
    <w:p w14:paraId="18A0C0C5" w14:textId="08EBFD1A" w:rsidR="00D27B07" w:rsidRPr="00D27B07" w:rsidRDefault="00D27B07" w:rsidP="00195637">
      <w:pPr>
        <w:numPr>
          <w:ilvl w:val="0"/>
          <w:numId w:val="6"/>
        </w:numPr>
        <w:spacing w:after="0" w:line="360" w:lineRule="auto"/>
        <w:ind w:right="4" w:hanging="427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Абдоминальная травма : руководство для врачей / М. М. Абакумов, В. Г. Андреев, Э. А. Береснева [и др.] ; под ред. А. С. Ермолова, М. Ш. Хубутия, М. М. Абакумова. – Москва : Видар-М, 2010. – 504 с. </w:t>
      </w:r>
    </w:p>
    <w:p w14:paraId="2669BE47" w14:textId="77777777" w:rsidR="00404E3A" w:rsidRPr="00D27B07" w:rsidRDefault="00E82A5C" w:rsidP="00195637">
      <w:pPr>
        <w:numPr>
          <w:ilvl w:val="0"/>
          <w:numId w:val="6"/>
        </w:numPr>
        <w:spacing w:after="0" w:line="360" w:lineRule="auto"/>
        <w:ind w:right="4" w:hanging="427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Савельев В.С. 80 лекций по хирургии. Издательство: Литтерра. -  2008. – 928 с. </w:t>
      </w:r>
    </w:p>
    <w:p w14:paraId="41B56A88" w14:textId="487820E0" w:rsidR="00404E3A" w:rsidRPr="00D27B07" w:rsidRDefault="00A87C53" w:rsidP="00195637">
      <w:pPr>
        <w:numPr>
          <w:ilvl w:val="0"/>
          <w:numId w:val="6"/>
        </w:numPr>
        <w:spacing w:after="0" w:line="360" w:lineRule="auto"/>
        <w:ind w:right="4" w:hanging="427"/>
        <w:rPr>
          <w:color w:val="auto"/>
          <w:szCs w:val="24"/>
        </w:rPr>
      </w:pPr>
      <w:r w:rsidRPr="00D27B07">
        <w:rPr>
          <w:color w:val="auto"/>
          <w:szCs w:val="24"/>
        </w:rPr>
        <w:t>Хирургические болезни : учебник : в 2 т.. Т. 2 / под ред. В. С. Савельева, А. И. Кириенко. - 2-е изд., перераб. и доп. - Москва : ГЭОТАР-Медиа, 2017. - 684 с. : ил.</w:t>
      </w:r>
    </w:p>
    <w:p w14:paraId="43C94E90" w14:textId="040FC610" w:rsidR="00A87C53" w:rsidRPr="00D27B07" w:rsidRDefault="00A87C53" w:rsidP="00195637">
      <w:pPr>
        <w:numPr>
          <w:ilvl w:val="0"/>
          <w:numId w:val="6"/>
        </w:numPr>
        <w:spacing w:after="0" w:line="360" w:lineRule="auto"/>
        <w:ind w:right="4" w:hanging="427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Хирургические болезни : учебник / под ред. М. И. Кузина. - 5-е изд., пере-раб. и доп. - Москва : ГЭОТАР-Медиа, 2022. - 1024 с. : ил. </w:t>
      </w:r>
    </w:p>
    <w:p w14:paraId="3A734F3B" w14:textId="579C9F55" w:rsidR="00A87C53" w:rsidRDefault="00A87C53" w:rsidP="00195637">
      <w:pPr>
        <w:numPr>
          <w:ilvl w:val="0"/>
          <w:numId w:val="6"/>
        </w:numPr>
        <w:spacing w:after="0" w:line="360" w:lineRule="auto"/>
        <w:ind w:right="4" w:hanging="427"/>
        <w:rPr>
          <w:color w:val="auto"/>
          <w:szCs w:val="24"/>
        </w:rPr>
      </w:pPr>
      <w:r w:rsidRPr="00D27B07">
        <w:rPr>
          <w:color w:val="auto"/>
          <w:szCs w:val="24"/>
        </w:rPr>
        <w:t>Сосудистая хирургия: национальное рук-во. Краткое издание / под ред. В.С. Савельева, А.И. Кириенко; Рос. Общество хирургов. – М.: ГЭОТАР-Медиа, 2015. -457 с.</w:t>
      </w:r>
    </w:p>
    <w:p w14:paraId="654187C0" w14:textId="2EEBA71F" w:rsidR="00D27B07" w:rsidRPr="00D27B07" w:rsidRDefault="00D27B07" w:rsidP="00195637">
      <w:pPr>
        <w:numPr>
          <w:ilvl w:val="0"/>
          <w:numId w:val="6"/>
        </w:numPr>
        <w:spacing w:after="0" w:line="360" w:lineRule="auto"/>
        <w:ind w:right="4" w:hanging="427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Абдоминальная хирургическая инфекция : Российские национальные рекомендации / М. М. Абакумов, С. Ф. Багненко, В. Б. Белобородов [и др.]. – 2-е издание, </w:t>
      </w:r>
      <w:r w:rsidRPr="00D27B07">
        <w:rPr>
          <w:color w:val="auto"/>
          <w:szCs w:val="24"/>
        </w:rPr>
        <w:lastRenderedPageBreak/>
        <w:t>переработанное и дополненное. – Москва : Издательство "Медицинское информационное агентство", 2018. – 168 с.</w:t>
      </w:r>
    </w:p>
    <w:p w14:paraId="67C4BAD8" w14:textId="77777777" w:rsidR="00404E3A" w:rsidRPr="00D27B07" w:rsidRDefault="00E82A5C" w:rsidP="00195637">
      <w:pPr>
        <w:numPr>
          <w:ilvl w:val="0"/>
          <w:numId w:val="6"/>
        </w:numPr>
        <w:spacing w:after="0" w:line="360" w:lineRule="auto"/>
        <w:ind w:right="4" w:hanging="427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Сосудистая хирургия по Хаймовичу (комплект из 2 книг). / Под редакцией </w:t>
      </w:r>
      <w:hyperlink r:id="rId14">
        <w:r w:rsidR="00404E3A" w:rsidRPr="00D27B07">
          <w:rPr>
            <w:color w:val="auto"/>
            <w:szCs w:val="24"/>
            <w:u w:val="single" w:color="000000"/>
          </w:rPr>
          <w:t>Э. Ашер</w:t>
        </w:r>
      </w:hyperlink>
      <w:hyperlink r:id="rId15">
        <w:r w:rsidR="00404E3A" w:rsidRPr="00D27B07">
          <w:rPr>
            <w:color w:val="auto"/>
            <w:szCs w:val="24"/>
          </w:rPr>
          <w:t>а</w:t>
        </w:r>
      </w:hyperlink>
      <w:r w:rsidRPr="00D27B07">
        <w:rPr>
          <w:color w:val="auto"/>
          <w:szCs w:val="24"/>
        </w:rPr>
        <w:t xml:space="preserve"> </w:t>
      </w:r>
    </w:p>
    <w:p w14:paraId="501CFEE3" w14:textId="77777777" w:rsidR="00A87C53" w:rsidRPr="00D27B07" w:rsidRDefault="00E82A5C" w:rsidP="00195637">
      <w:pPr>
        <w:spacing w:after="0" w:line="360" w:lineRule="auto"/>
        <w:ind w:left="437" w:right="4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/ Издательство: </w:t>
      </w:r>
      <w:hyperlink r:id="rId16">
        <w:r w:rsidR="00404E3A" w:rsidRPr="00D27B07">
          <w:rPr>
            <w:color w:val="auto"/>
            <w:szCs w:val="24"/>
          </w:rPr>
          <w:t>Бином. Лаборатория знаний</w:t>
        </w:r>
      </w:hyperlink>
      <w:hyperlink r:id="rId17">
        <w:r w:rsidR="00404E3A" w:rsidRPr="00D27B07">
          <w:rPr>
            <w:color w:val="auto"/>
            <w:szCs w:val="24"/>
          </w:rPr>
          <w:t>.</w:t>
        </w:r>
      </w:hyperlink>
      <w:r w:rsidRPr="00D27B07">
        <w:rPr>
          <w:color w:val="auto"/>
          <w:szCs w:val="24"/>
        </w:rPr>
        <w:t xml:space="preserve"> - 2010 - 1184 с.</w:t>
      </w:r>
    </w:p>
    <w:p w14:paraId="333869D7" w14:textId="0D3A7A99" w:rsidR="00404E3A" w:rsidRPr="00D27B07" w:rsidRDefault="00E82A5C" w:rsidP="008C7549">
      <w:pPr>
        <w:spacing w:after="0" w:line="360" w:lineRule="auto"/>
        <w:ind w:left="0" w:right="4" w:firstLine="0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 </w:t>
      </w:r>
    </w:p>
    <w:p w14:paraId="16411F59" w14:textId="77777777" w:rsidR="00404E3A" w:rsidRPr="00D27B07" w:rsidRDefault="00E82A5C" w:rsidP="00195637">
      <w:pPr>
        <w:spacing w:after="0" w:line="360" w:lineRule="auto"/>
        <w:ind w:left="607" w:right="0"/>
        <w:jc w:val="left"/>
        <w:rPr>
          <w:color w:val="auto"/>
          <w:szCs w:val="24"/>
        </w:rPr>
      </w:pPr>
      <w:r w:rsidRPr="00D27B07">
        <w:rPr>
          <w:b/>
          <w:color w:val="auto"/>
          <w:szCs w:val="24"/>
        </w:rPr>
        <w:t xml:space="preserve">Дополнительная литература: </w:t>
      </w:r>
    </w:p>
    <w:p w14:paraId="5B5C47D3" w14:textId="77777777" w:rsidR="00404E3A" w:rsidRPr="00D27B07" w:rsidRDefault="00E82A5C" w:rsidP="00195637">
      <w:pPr>
        <w:numPr>
          <w:ilvl w:val="0"/>
          <w:numId w:val="7"/>
        </w:numPr>
        <w:spacing w:after="0" w:line="360" w:lineRule="auto"/>
        <w:ind w:right="4" w:hanging="487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Алгоритмы диагностики и принципы лечения основных ургентных хирургических заболеваний / Под ред. Г.И. Жидовинова, С.С. Маскина / Издательство </w:t>
      </w:r>
      <w:r w:rsidRPr="00D27B07">
        <w:rPr>
          <w:color w:val="auto"/>
          <w:szCs w:val="24"/>
        </w:rPr>
        <w:t xml:space="preserve">ВолгГМУ,  2010. - 164 с. </w:t>
      </w:r>
    </w:p>
    <w:p w14:paraId="7E3C4B78" w14:textId="0BBD3131" w:rsidR="00404E3A" w:rsidRPr="00D27B07" w:rsidRDefault="00D27B07" w:rsidP="00195637">
      <w:pPr>
        <w:numPr>
          <w:ilvl w:val="0"/>
          <w:numId w:val="7"/>
        </w:numPr>
        <w:spacing w:after="0" w:line="360" w:lineRule="auto"/>
        <w:ind w:right="4" w:hanging="487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Абдоминальная хирургия : Национальное руководство: краткое издание / М. М. Абакумов, А. Н. Алимов, А. В. Андрияшкин [и др.]. – Москва : Общество с ограниченной ответственностью Издательская группа "ГЭОТАР-Медиа", 2016. – 912 с. </w:t>
      </w:r>
    </w:p>
    <w:p w14:paraId="6A282CA2" w14:textId="1141A4D7" w:rsidR="00404E3A" w:rsidRPr="00D27B07" w:rsidRDefault="00A87C53" w:rsidP="00195637">
      <w:pPr>
        <w:numPr>
          <w:ilvl w:val="0"/>
          <w:numId w:val="7"/>
        </w:numPr>
        <w:spacing w:after="0" w:line="360" w:lineRule="auto"/>
        <w:ind w:right="4" w:hanging="487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Практикум по неотложной хирургии органов брюшной полости : учебное пособие / под редакцией Н. Ю. Коханенко. - Санкт-Петербург :СпецЛит, 2019. - 285 с. : ил. </w:t>
      </w:r>
    </w:p>
    <w:p w14:paraId="43DBF893" w14:textId="77777777" w:rsidR="006A3126" w:rsidRPr="00D27B07" w:rsidRDefault="00E82A5C" w:rsidP="006A3126">
      <w:pPr>
        <w:numPr>
          <w:ilvl w:val="0"/>
          <w:numId w:val="7"/>
        </w:numPr>
        <w:spacing w:after="0" w:line="360" w:lineRule="auto"/>
        <w:ind w:right="4" w:hanging="487"/>
        <w:rPr>
          <w:color w:val="auto"/>
          <w:szCs w:val="24"/>
        </w:rPr>
      </w:pPr>
      <w:hyperlink r:id="rId18" w:anchor="tab_person">
        <w:r w:rsidR="00404E3A" w:rsidRPr="00D27B07">
          <w:rPr>
            <w:color w:val="auto"/>
            <w:szCs w:val="24"/>
          </w:rPr>
          <w:t>Висенте Х. Грасиас</w:t>
        </w:r>
      </w:hyperlink>
      <w:hyperlink r:id="rId19" w:anchor="tab_person">
        <w:r w:rsidR="00404E3A" w:rsidRPr="00D27B07">
          <w:rPr>
            <w:color w:val="auto"/>
            <w:szCs w:val="24"/>
          </w:rPr>
          <w:t>.</w:t>
        </w:r>
      </w:hyperlink>
      <w:r w:rsidR="00404E3A" w:rsidRPr="00D27B07">
        <w:rPr>
          <w:color w:val="auto"/>
          <w:szCs w:val="24"/>
        </w:rPr>
        <w:t xml:space="preserve"> Неотложная хирургия. Руководство для хирургов общей практики /</w:t>
      </w:r>
      <w:hyperlink r:id="rId20" w:anchor="tab_person">
        <w:r w:rsidR="00404E3A" w:rsidRPr="00D27B07">
          <w:rPr>
            <w:color w:val="auto"/>
            <w:szCs w:val="24"/>
          </w:rPr>
          <w:t xml:space="preserve">Висенте Х. Грасиас, Патрик М. Рейли, Марк Г. Маккенни, Джордж С. </w:t>
        </w:r>
      </w:hyperlink>
      <w:hyperlink r:id="rId21" w:anchor="tab_person">
        <w:r w:rsidR="00404E3A" w:rsidRPr="00D27B07">
          <w:rPr>
            <w:color w:val="auto"/>
            <w:szCs w:val="24"/>
          </w:rPr>
          <w:t>Велмэхос</w:t>
        </w:r>
      </w:hyperlink>
      <w:hyperlink r:id="rId22" w:anchor="tab_person">
        <w:r w:rsidR="00404E3A" w:rsidRPr="00D27B07">
          <w:rPr>
            <w:color w:val="auto"/>
            <w:szCs w:val="24"/>
          </w:rPr>
          <w:t>.</w:t>
        </w:r>
      </w:hyperlink>
      <w:r w:rsidR="00404E3A" w:rsidRPr="00D27B07">
        <w:rPr>
          <w:color w:val="auto"/>
          <w:szCs w:val="24"/>
        </w:rPr>
        <w:t>//</w:t>
      </w:r>
      <w:hyperlink r:id="rId23">
        <w:r w:rsidR="00404E3A" w:rsidRPr="00D27B07">
          <w:rPr>
            <w:color w:val="auto"/>
            <w:szCs w:val="24"/>
          </w:rPr>
          <w:t>Издательство: Панфилова</w:t>
        </w:r>
      </w:hyperlink>
      <w:hyperlink r:id="rId24">
        <w:r w:rsidR="00404E3A" w:rsidRPr="00D27B07">
          <w:rPr>
            <w:color w:val="auto"/>
            <w:szCs w:val="24"/>
          </w:rPr>
          <w:t>.</w:t>
        </w:r>
      </w:hyperlink>
      <w:r w:rsidR="00404E3A" w:rsidRPr="00D27B07">
        <w:rPr>
          <w:color w:val="auto"/>
          <w:szCs w:val="24"/>
        </w:rPr>
        <w:t xml:space="preserve"> -  2010 - 886 с. </w:t>
      </w:r>
    </w:p>
    <w:p w14:paraId="4A3F5F0B" w14:textId="139E8834" w:rsidR="00404E3A" w:rsidRPr="00D27B07" w:rsidRDefault="006A3126" w:rsidP="006A3126">
      <w:pPr>
        <w:numPr>
          <w:ilvl w:val="0"/>
          <w:numId w:val="7"/>
        </w:numPr>
        <w:spacing w:after="0" w:line="360" w:lineRule="auto"/>
        <w:ind w:right="4" w:hanging="487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Шабунин, А. В. Тактика врача-хирурга : практическое руководство. - Москва : ГЭОТАР-Медиа, 2020. - 294 с. : ил.. </w:t>
      </w:r>
    </w:p>
    <w:p w14:paraId="7C2E02E8" w14:textId="77777777" w:rsidR="00404E3A" w:rsidRPr="00D27B07" w:rsidRDefault="00E82A5C" w:rsidP="00195637">
      <w:pPr>
        <w:numPr>
          <w:ilvl w:val="0"/>
          <w:numId w:val="7"/>
        </w:numPr>
        <w:spacing w:after="0" w:line="360" w:lineRule="auto"/>
        <w:ind w:right="4" w:hanging="487"/>
        <w:rPr>
          <w:color w:val="auto"/>
          <w:szCs w:val="24"/>
        </w:rPr>
      </w:pPr>
      <w:r w:rsidRPr="00D27B07">
        <w:rPr>
          <w:color w:val="auto"/>
          <w:szCs w:val="24"/>
        </w:rPr>
        <w:t>Гостищев В.К. Инфе</w:t>
      </w:r>
      <w:r w:rsidRPr="00D27B07">
        <w:rPr>
          <w:color w:val="auto"/>
          <w:szCs w:val="24"/>
        </w:rPr>
        <w:t xml:space="preserve">кции в хирургии: руководство для врачей / В.К. Гостищев.– М.: ГЭОТАР-МЕДИА, 2007. – 763 с. </w:t>
      </w:r>
    </w:p>
    <w:p w14:paraId="1FD158A5" w14:textId="77777777" w:rsidR="006A3126" w:rsidRPr="00D27B07" w:rsidRDefault="006A3126" w:rsidP="006A3126">
      <w:pPr>
        <w:numPr>
          <w:ilvl w:val="0"/>
          <w:numId w:val="7"/>
        </w:numPr>
        <w:spacing w:after="0" w:line="360" w:lineRule="auto"/>
        <w:ind w:right="4" w:hanging="487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Затевахин, И. И. Абдоминальная хирургия / под ред. И. И. Затевахина, А. И. Кириенко, В. А. Кубышкина - Москва : ГЭОТАР-Медиа, 2017. - 912 с. </w:t>
      </w:r>
    </w:p>
    <w:p w14:paraId="16FBA9DB" w14:textId="511B4FCD" w:rsidR="00404E3A" w:rsidRPr="00D27B07" w:rsidRDefault="006A3126" w:rsidP="006A3126">
      <w:pPr>
        <w:numPr>
          <w:ilvl w:val="0"/>
          <w:numId w:val="7"/>
        </w:numPr>
        <w:spacing w:after="0" w:line="360" w:lineRule="auto"/>
        <w:ind w:right="4" w:hanging="487"/>
        <w:rPr>
          <w:color w:val="auto"/>
          <w:szCs w:val="24"/>
        </w:rPr>
      </w:pPr>
      <w:r w:rsidRPr="00D27B07">
        <w:rPr>
          <w:color w:val="auto"/>
        </w:rPr>
        <w:t>Черепанин, А. И. Атлас осложнений хирургии грыж передней брюшной стенки / А. И. Черепанин [и др.] - Москва : ГЭОТАР-Медиа, 2017. - 208 с.</w:t>
      </w:r>
      <w:r w:rsidRPr="00D27B07">
        <w:rPr>
          <w:color w:val="auto"/>
          <w:szCs w:val="24"/>
        </w:rPr>
        <w:t xml:space="preserve">. </w:t>
      </w:r>
    </w:p>
    <w:p w14:paraId="4FAFFAAB" w14:textId="7414CCE2" w:rsidR="00404E3A" w:rsidRPr="00D27B07" w:rsidRDefault="00E82A5C" w:rsidP="00195637">
      <w:pPr>
        <w:numPr>
          <w:ilvl w:val="0"/>
          <w:numId w:val="7"/>
        </w:numPr>
        <w:spacing w:after="0" w:line="360" w:lineRule="auto"/>
        <w:ind w:right="4" w:hanging="487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Общая и неотложная хирургия / </w:t>
      </w:r>
      <w:hyperlink r:id="rId25" w:anchor="tab_person">
        <w:r w:rsidR="00404E3A" w:rsidRPr="00D27B07">
          <w:rPr>
            <w:color w:val="auto"/>
            <w:szCs w:val="24"/>
          </w:rPr>
          <w:t>Под ред. Саймона</w:t>
        </w:r>
        <w:r w:rsidR="00D27B07">
          <w:rPr>
            <w:color w:val="auto"/>
            <w:szCs w:val="24"/>
          </w:rPr>
          <w:t xml:space="preserve"> </w:t>
        </w:r>
        <w:r w:rsidR="00404E3A" w:rsidRPr="00D27B07">
          <w:rPr>
            <w:color w:val="auto"/>
            <w:szCs w:val="24"/>
          </w:rPr>
          <w:t>Патерсон</w:t>
        </w:r>
      </w:hyperlink>
      <w:hyperlink r:id="rId26" w:anchor="tab_person">
        <w:r w:rsidR="00404E3A" w:rsidRPr="00D27B07">
          <w:rPr>
            <w:color w:val="auto"/>
            <w:szCs w:val="24"/>
          </w:rPr>
          <w:t>-</w:t>
        </w:r>
      </w:hyperlink>
      <w:hyperlink r:id="rId27" w:anchor="tab_person">
        <w:r w:rsidR="00404E3A" w:rsidRPr="00D27B07">
          <w:rPr>
            <w:color w:val="auto"/>
            <w:szCs w:val="24"/>
          </w:rPr>
          <w:t>Брауна</w:t>
        </w:r>
      </w:hyperlink>
      <w:hyperlink r:id="rId28" w:anchor="tab_person">
        <w:r w:rsidR="00404E3A" w:rsidRPr="00D27B07">
          <w:rPr>
            <w:color w:val="auto"/>
            <w:szCs w:val="24"/>
          </w:rPr>
          <w:t xml:space="preserve"> </w:t>
        </w:r>
      </w:hyperlink>
      <w:r w:rsidRPr="00D27B07">
        <w:rPr>
          <w:color w:val="auto"/>
          <w:szCs w:val="24"/>
        </w:rPr>
        <w:t xml:space="preserve">/ Издательство: </w:t>
      </w:r>
    </w:p>
    <w:p w14:paraId="2D30503C" w14:textId="77777777" w:rsidR="00404E3A" w:rsidRPr="00D27B07" w:rsidRDefault="00E82A5C" w:rsidP="00195637">
      <w:pPr>
        <w:spacing w:after="0" w:line="360" w:lineRule="auto"/>
        <w:ind w:left="437" w:right="4"/>
        <w:rPr>
          <w:color w:val="auto"/>
          <w:szCs w:val="24"/>
        </w:rPr>
      </w:pPr>
      <w:hyperlink r:id="rId29">
        <w:r w:rsidR="00404E3A" w:rsidRPr="00D27B07">
          <w:rPr>
            <w:color w:val="auto"/>
            <w:szCs w:val="24"/>
          </w:rPr>
          <w:t>ГЭОТАР</w:t>
        </w:r>
      </w:hyperlink>
      <w:hyperlink r:id="rId30">
        <w:r w:rsidR="00404E3A" w:rsidRPr="00D27B07">
          <w:rPr>
            <w:color w:val="auto"/>
            <w:szCs w:val="24"/>
          </w:rPr>
          <w:t>-</w:t>
        </w:r>
      </w:hyperlink>
      <w:hyperlink r:id="rId31">
        <w:r w:rsidR="00404E3A" w:rsidRPr="00D27B07">
          <w:rPr>
            <w:color w:val="auto"/>
            <w:szCs w:val="24"/>
          </w:rPr>
          <w:t>Медиа</w:t>
        </w:r>
      </w:hyperlink>
      <w:hyperlink r:id="rId32">
        <w:r w:rsidR="00404E3A" w:rsidRPr="00D27B07">
          <w:rPr>
            <w:color w:val="auto"/>
            <w:szCs w:val="24"/>
          </w:rPr>
          <w:t>.</w:t>
        </w:r>
      </w:hyperlink>
      <w:r w:rsidR="00404E3A" w:rsidRPr="00D27B07">
        <w:rPr>
          <w:color w:val="auto"/>
          <w:szCs w:val="24"/>
        </w:rPr>
        <w:t xml:space="preserve"> - 2010. - 384 с. </w:t>
      </w:r>
    </w:p>
    <w:p w14:paraId="3182C6AB" w14:textId="35763BC5" w:rsidR="00404E3A" w:rsidRPr="00D27B07" w:rsidRDefault="006A3126" w:rsidP="00195637">
      <w:pPr>
        <w:numPr>
          <w:ilvl w:val="0"/>
          <w:numId w:val="7"/>
        </w:numPr>
        <w:spacing w:after="0" w:line="360" w:lineRule="auto"/>
        <w:ind w:right="4" w:hanging="487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Кузнецов, Н. А. Клиническая хирургия: обследование пациента. - Москва : ГЭОТАР-Медиа, 2020. - 150 с. : ил. </w:t>
      </w:r>
    </w:p>
    <w:p w14:paraId="010C62CB" w14:textId="5F6423AF" w:rsidR="00404E3A" w:rsidRPr="00D27B07" w:rsidRDefault="00D27B07" w:rsidP="00195637">
      <w:pPr>
        <w:numPr>
          <w:ilvl w:val="0"/>
          <w:numId w:val="7"/>
        </w:numPr>
        <w:spacing w:after="0" w:line="360" w:lineRule="auto"/>
        <w:ind w:right="4" w:hanging="487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Бокерия Л.А. (ред.). Клинические рекомендации. Рекомендации по диагностике и лечению заболеваний аорты (2017) // Кардиология и сердечно-сосудистая хирургия. 2018. Т.11, №1. С.7-67. </w:t>
      </w:r>
    </w:p>
    <w:p w14:paraId="5336C2F6" w14:textId="7A0CD26F" w:rsidR="00404E3A" w:rsidRPr="00D27B07" w:rsidRDefault="00D27B07" w:rsidP="00195637">
      <w:pPr>
        <w:numPr>
          <w:ilvl w:val="0"/>
          <w:numId w:val="7"/>
        </w:numPr>
        <w:spacing w:after="0" w:line="360" w:lineRule="auto"/>
        <w:ind w:right="4" w:hanging="487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Военно-полевая хирургия. Национальное руководство / Д. В. Тришкин, Е. В. Крюков, Д. Е. Алексеев [и др.]. – 2-е издание, переработанное и дополненное. – </w:t>
      </w:r>
      <w:r w:rsidRPr="00D27B07">
        <w:rPr>
          <w:color w:val="auto"/>
          <w:szCs w:val="24"/>
        </w:rPr>
        <w:lastRenderedPageBreak/>
        <w:t xml:space="preserve">Москва : Общество с ограниченной ответственностью Издательская группа "ГЭОТАР-Медиа", 2024. – 1056 с.  </w:t>
      </w:r>
    </w:p>
    <w:p w14:paraId="76E24091" w14:textId="77777777" w:rsidR="00404E3A" w:rsidRPr="00D27B07" w:rsidRDefault="00E82A5C" w:rsidP="00195637">
      <w:pPr>
        <w:numPr>
          <w:ilvl w:val="0"/>
          <w:numId w:val="7"/>
        </w:numPr>
        <w:spacing w:after="0" w:line="360" w:lineRule="auto"/>
        <w:ind w:right="4" w:hanging="487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Тимошин А.Д., Юрасов А.В., Шестаков А.Л. Хирургическое лечение паховых и послеоперационных грыж брюшной стенки. М: Триада-Х. -  2003. -  144 с. </w:t>
      </w:r>
    </w:p>
    <w:p w14:paraId="60D3E0E0" w14:textId="77777777" w:rsidR="00404E3A" w:rsidRPr="00D27B07" w:rsidRDefault="00E82A5C" w:rsidP="00195637">
      <w:pPr>
        <w:numPr>
          <w:ilvl w:val="0"/>
          <w:numId w:val="7"/>
        </w:numPr>
        <w:spacing w:after="0" w:line="360" w:lineRule="auto"/>
        <w:ind w:right="4" w:hanging="487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Федоров И.В. Эндоскопическая хирургия / И.В. Федоров, Е.И. Сигал, Л.Е. Славин. // - М.: ГЭОТАР-Медиа, 2009. - 544 с. </w:t>
      </w:r>
    </w:p>
    <w:p w14:paraId="3B66E849" w14:textId="77777777" w:rsidR="00404E3A" w:rsidRPr="00D27B07" w:rsidRDefault="00E82A5C" w:rsidP="00195637">
      <w:pPr>
        <w:numPr>
          <w:ilvl w:val="0"/>
          <w:numId w:val="7"/>
        </w:numPr>
        <w:spacing w:after="0" w:line="360" w:lineRule="auto"/>
        <w:ind w:right="4" w:hanging="487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Экстренная медицинская помощь при травме / Под ред. </w:t>
      </w:r>
      <w:hyperlink r:id="rId33">
        <w:r w:rsidR="00404E3A" w:rsidRPr="00D27B07">
          <w:rPr>
            <w:color w:val="auto"/>
            <w:szCs w:val="24"/>
          </w:rPr>
          <w:t>Э. Мура</w:t>
        </w:r>
      </w:hyperlink>
      <w:r w:rsidRPr="00D27B07">
        <w:rPr>
          <w:color w:val="auto"/>
          <w:szCs w:val="24"/>
        </w:rPr>
        <w:t xml:space="preserve">, </w:t>
      </w:r>
      <w:hyperlink r:id="rId34">
        <w:r w:rsidR="00404E3A" w:rsidRPr="00D27B07">
          <w:rPr>
            <w:color w:val="auto"/>
            <w:szCs w:val="24"/>
          </w:rPr>
          <w:t>Л. Мэттокса</w:t>
        </w:r>
      </w:hyperlink>
      <w:r w:rsidRPr="00D27B07">
        <w:rPr>
          <w:color w:val="auto"/>
          <w:szCs w:val="24"/>
        </w:rPr>
        <w:t xml:space="preserve">, </w:t>
      </w:r>
      <w:hyperlink r:id="rId35">
        <w:r w:rsidR="00404E3A" w:rsidRPr="00D27B07">
          <w:rPr>
            <w:color w:val="auto"/>
            <w:szCs w:val="24"/>
          </w:rPr>
          <w:t xml:space="preserve">Д. </w:t>
        </w:r>
      </w:hyperlink>
    </w:p>
    <w:p w14:paraId="75EA1C79" w14:textId="77777777" w:rsidR="00404E3A" w:rsidRPr="00D27B07" w:rsidRDefault="00E82A5C" w:rsidP="00195637">
      <w:pPr>
        <w:spacing w:after="0" w:line="360" w:lineRule="auto"/>
        <w:ind w:left="437" w:right="4"/>
        <w:rPr>
          <w:color w:val="auto"/>
          <w:szCs w:val="24"/>
        </w:rPr>
      </w:pPr>
      <w:hyperlink r:id="rId36">
        <w:r w:rsidR="00404E3A" w:rsidRPr="00D27B07">
          <w:rPr>
            <w:color w:val="auto"/>
            <w:szCs w:val="24"/>
          </w:rPr>
          <w:t>Феличиано</w:t>
        </w:r>
      </w:hyperlink>
      <w:hyperlink r:id="rId37">
        <w:r w:rsidR="00404E3A" w:rsidRPr="00D27B07">
          <w:rPr>
            <w:color w:val="auto"/>
            <w:szCs w:val="24"/>
          </w:rPr>
          <w:t xml:space="preserve"> </w:t>
        </w:r>
      </w:hyperlink>
      <w:r w:rsidR="00404E3A" w:rsidRPr="00D27B07">
        <w:rPr>
          <w:color w:val="auto"/>
          <w:szCs w:val="24"/>
        </w:rPr>
        <w:t xml:space="preserve">/ Издательство: </w:t>
      </w:r>
      <w:hyperlink r:id="rId38">
        <w:r w:rsidR="00404E3A" w:rsidRPr="00D27B07">
          <w:rPr>
            <w:color w:val="auto"/>
            <w:szCs w:val="24"/>
          </w:rPr>
          <w:t>Практика</w:t>
        </w:r>
      </w:hyperlink>
      <w:hyperlink r:id="rId39">
        <w:r w:rsidR="00404E3A" w:rsidRPr="00D27B07">
          <w:rPr>
            <w:color w:val="auto"/>
            <w:szCs w:val="24"/>
          </w:rPr>
          <w:t>.</w:t>
        </w:r>
      </w:hyperlink>
      <w:r w:rsidR="00404E3A" w:rsidRPr="00D27B07">
        <w:rPr>
          <w:color w:val="auto"/>
          <w:szCs w:val="24"/>
        </w:rPr>
        <w:t xml:space="preserve"> - 2010 г. - 744 с. </w:t>
      </w:r>
    </w:p>
    <w:p w14:paraId="0B5B1D82" w14:textId="77777777" w:rsidR="00A5710A" w:rsidRPr="00D27B07" w:rsidRDefault="00A5710A" w:rsidP="00195637">
      <w:pPr>
        <w:spacing w:after="0" w:line="360" w:lineRule="auto"/>
        <w:ind w:left="437" w:right="4"/>
        <w:rPr>
          <w:color w:val="auto"/>
          <w:szCs w:val="24"/>
        </w:rPr>
      </w:pPr>
    </w:p>
    <w:p w14:paraId="55744C33" w14:textId="77777777" w:rsidR="00A5710A" w:rsidRPr="00D27B07" w:rsidRDefault="00A5710A" w:rsidP="00A5710A">
      <w:pPr>
        <w:spacing w:after="0" w:line="360" w:lineRule="auto"/>
        <w:ind w:left="437" w:right="4"/>
        <w:rPr>
          <w:b/>
          <w:bCs/>
          <w:color w:val="auto"/>
          <w:szCs w:val="24"/>
        </w:rPr>
      </w:pPr>
      <w:r w:rsidRPr="00D27B07">
        <w:rPr>
          <w:b/>
          <w:bCs/>
          <w:color w:val="auto"/>
          <w:szCs w:val="24"/>
        </w:rPr>
        <w:t>Базы данных, информационно-справочные и поисковые системы</w:t>
      </w:r>
    </w:p>
    <w:p w14:paraId="0E862159" w14:textId="77777777" w:rsidR="006A3126" w:rsidRPr="00D27B07" w:rsidRDefault="006A3126" w:rsidP="006A3126">
      <w:pPr>
        <w:spacing w:after="0" w:line="360" w:lineRule="auto"/>
        <w:ind w:left="0" w:right="0" w:firstLine="709"/>
        <w:rPr>
          <w:color w:val="auto"/>
          <w:szCs w:val="24"/>
        </w:rPr>
      </w:pPr>
      <w:r w:rsidRPr="00D27B07">
        <w:rPr>
          <w:color w:val="auto"/>
          <w:szCs w:val="24"/>
        </w:rPr>
        <w:t>1.</w:t>
      </w:r>
      <w:r w:rsidRPr="00D27B07">
        <w:rPr>
          <w:color w:val="auto"/>
          <w:szCs w:val="24"/>
        </w:rPr>
        <w:tab/>
        <w:t>http://общество-хирургов.рф/ - сайт Российского общества хирургов</w:t>
      </w:r>
    </w:p>
    <w:p w14:paraId="4ABA0C81" w14:textId="77777777" w:rsidR="006A3126" w:rsidRPr="00D27B07" w:rsidRDefault="006A3126" w:rsidP="006A3126">
      <w:pPr>
        <w:spacing w:after="0" w:line="360" w:lineRule="auto"/>
        <w:ind w:left="0" w:right="0" w:firstLine="709"/>
        <w:rPr>
          <w:color w:val="auto"/>
          <w:szCs w:val="24"/>
        </w:rPr>
      </w:pPr>
      <w:r w:rsidRPr="00D27B07">
        <w:rPr>
          <w:color w:val="auto"/>
          <w:szCs w:val="24"/>
        </w:rPr>
        <w:t>2.</w:t>
      </w:r>
      <w:r w:rsidRPr="00D27B07">
        <w:rPr>
          <w:color w:val="auto"/>
          <w:szCs w:val="24"/>
        </w:rPr>
        <w:tab/>
      </w:r>
      <w:bookmarkStart w:id="4" w:name="_Hlk186025353"/>
      <w:r w:rsidRPr="00D27B07">
        <w:rPr>
          <w:color w:val="auto"/>
          <w:szCs w:val="24"/>
        </w:rPr>
        <w:t xml:space="preserve">https://cr.minzdrav.gov.ru/ </w:t>
      </w:r>
      <w:bookmarkEnd w:id="4"/>
      <w:r w:rsidRPr="00D27B07">
        <w:rPr>
          <w:color w:val="auto"/>
          <w:szCs w:val="24"/>
        </w:rPr>
        <w:t>- национальные клинические рекомендации</w:t>
      </w:r>
    </w:p>
    <w:p w14:paraId="5E7E7B0A" w14:textId="18488163" w:rsidR="006A3126" w:rsidRPr="00D27B07" w:rsidRDefault="006A3126" w:rsidP="006A3126">
      <w:pPr>
        <w:spacing w:after="0" w:line="360" w:lineRule="auto"/>
        <w:ind w:left="0" w:right="0" w:firstLine="709"/>
        <w:rPr>
          <w:color w:val="auto"/>
          <w:szCs w:val="24"/>
        </w:rPr>
      </w:pPr>
      <w:r w:rsidRPr="00D27B07">
        <w:rPr>
          <w:color w:val="auto"/>
          <w:szCs w:val="24"/>
        </w:rPr>
        <w:t>3.</w:t>
      </w:r>
      <w:r w:rsidRPr="00D27B07">
        <w:rPr>
          <w:color w:val="auto"/>
          <w:szCs w:val="24"/>
        </w:rPr>
        <w:tab/>
        <w:t>https://www.mediasphera.ru/journal/khirurgiya-zhurnal-im-n-i-pirogova - архив журнала «Хирургия им. Н.И. Пирогова»</w:t>
      </w:r>
    </w:p>
    <w:p w14:paraId="35432818" w14:textId="77777777" w:rsidR="006A3126" w:rsidRPr="00D27B07" w:rsidRDefault="006A3126" w:rsidP="006A3126">
      <w:pPr>
        <w:spacing w:after="0" w:line="360" w:lineRule="auto"/>
        <w:ind w:left="0" w:right="0" w:firstLine="709"/>
        <w:rPr>
          <w:color w:val="auto"/>
          <w:szCs w:val="24"/>
        </w:rPr>
      </w:pPr>
      <w:r w:rsidRPr="00D27B07">
        <w:rPr>
          <w:color w:val="auto"/>
          <w:szCs w:val="24"/>
        </w:rPr>
        <w:t>4.</w:t>
      </w:r>
      <w:r w:rsidRPr="00D27B07">
        <w:rPr>
          <w:color w:val="auto"/>
          <w:szCs w:val="24"/>
        </w:rPr>
        <w:tab/>
        <w:t>http://www.angiolsurgery.org/magazine/ - архив журнала «Ангиология и сосудистая хирургия»</w:t>
      </w:r>
    </w:p>
    <w:p w14:paraId="6C65E50D" w14:textId="77777777" w:rsidR="006A3126" w:rsidRPr="00D27B07" w:rsidRDefault="006A3126" w:rsidP="006A3126">
      <w:pPr>
        <w:spacing w:after="0" w:line="360" w:lineRule="auto"/>
        <w:ind w:left="0" w:right="0" w:firstLine="709"/>
        <w:rPr>
          <w:color w:val="auto"/>
          <w:szCs w:val="24"/>
        </w:rPr>
      </w:pPr>
      <w:r w:rsidRPr="00D27B07">
        <w:rPr>
          <w:color w:val="auto"/>
          <w:szCs w:val="24"/>
        </w:rPr>
        <w:t>5.</w:t>
      </w:r>
      <w:r w:rsidRPr="00D27B07">
        <w:rPr>
          <w:color w:val="auto"/>
          <w:szCs w:val="24"/>
        </w:rPr>
        <w:tab/>
        <w:t>https://poly-trauma.ru/index.php/pt/issue/archive - архив журнала «Политравма»</w:t>
      </w:r>
    </w:p>
    <w:p w14:paraId="1C1116BD" w14:textId="77777777" w:rsidR="006A3126" w:rsidRPr="00D27B07" w:rsidRDefault="006A3126" w:rsidP="006A3126">
      <w:pPr>
        <w:spacing w:after="0" w:line="360" w:lineRule="auto"/>
        <w:ind w:left="0" w:right="0" w:firstLine="709"/>
        <w:rPr>
          <w:color w:val="auto"/>
          <w:szCs w:val="24"/>
        </w:rPr>
      </w:pPr>
      <w:r w:rsidRPr="00D27B07">
        <w:rPr>
          <w:color w:val="auto"/>
          <w:szCs w:val="24"/>
        </w:rPr>
        <w:t>6.</w:t>
      </w:r>
      <w:r w:rsidRPr="00D27B07">
        <w:rPr>
          <w:color w:val="auto"/>
          <w:szCs w:val="24"/>
        </w:rPr>
        <w:tab/>
        <w:t>https://journals.sagepub.com/loi/traa - архив журнала «Trauma»</w:t>
      </w:r>
    </w:p>
    <w:p w14:paraId="56A2239B" w14:textId="28D1EB9C" w:rsidR="006A3126" w:rsidRPr="00D27B07" w:rsidRDefault="006A3126" w:rsidP="006A3126">
      <w:pPr>
        <w:spacing w:after="0" w:line="360" w:lineRule="auto"/>
        <w:ind w:left="0" w:right="0" w:firstLine="709"/>
        <w:rPr>
          <w:color w:val="auto"/>
          <w:szCs w:val="24"/>
        </w:rPr>
      </w:pPr>
      <w:r w:rsidRPr="00D27B07">
        <w:rPr>
          <w:color w:val="auto"/>
          <w:szCs w:val="24"/>
        </w:rPr>
        <w:t>7.</w:t>
      </w:r>
      <w:r w:rsidRPr="00D27B07">
        <w:rPr>
          <w:color w:val="auto"/>
          <w:szCs w:val="24"/>
        </w:rPr>
        <w:tab/>
        <w:t>http://bibl.volgmed.ru/MegaPro/Web – ЭБС ВолгГМУ (база данных изданий, созданных НПР и НС университета по дисциплинам образовательных программ, реализуемых в ВолгГМУ) (профессиональная база данных)</w:t>
      </w:r>
    </w:p>
    <w:p w14:paraId="253CCE12" w14:textId="09309BB4" w:rsidR="006A3126" w:rsidRPr="00D27B07" w:rsidRDefault="006A3126" w:rsidP="006A3126">
      <w:pPr>
        <w:spacing w:after="0" w:line="360" w:lineRule="auto"/>
        <w:ind w:left="0" w:right="0" w:firstLine="709"/>
        <w:rPr>
          <w:color w:val="auto"/>
          <w:szCs w:val="24"/>
        </w:rPr>
      </w:pPr>
      <w:r w:rsidRPr="00D27B07">
        <w:rPr>
          <w:color w:val="auto"/>
          <w:szCs w:val="24"/>
        </w:rPr>
        <w:t>8.</w:t>
      </w:r>
      <w:r w:rsidRPr="00D27B07">
        <w:rPr>
          <w:color w:val="auto"/>
          <w:szCs w:val="24"/>
        </w:rPr>
        <w:tab/>
        <w:t>https://www.rosmedlib.ru/ – электронно-библиотечная система, база данных «Консультант врача. Электронная медицинская библиотека» (предоставляет достоверную профессиональную информацию по широкому спектру врачебных специальностей в виде периодических изданий, книг, новостной информации и электронных обучающих модулей для непрерывного медицинского образования) (профессиональная база данных)</w:t>
      </w:r>
    </w:p>
    <w:p w14:paraId="28BA5D6F" w14:textId="273DCEBB" w:rsidR="006A3126" w:rsidRPr="00D27B07" w:rsidRDefault="006A3126" w:rsidP="006A3126">
      <w:pPr>
        <w:spacing w:after="0" w:line="360" w:lineRule="auto"/>
        <w:ind w:left="0" w:right="0" w:firstLine="709"/>
        <w:rPr>
          <w:color w:val="auto"/>
          <w:szCs w:val="24"/>
        </w:rPr>
      </w:pPr>
      <w:r w:rsidRPr="00D27B07">
        <w:rPr>
          <w:color w:val="auto"/>
          <w:szCs w:val="24"/>
        </w:rPr>
        <w:t>9.</w:t>
      </w:r>
      <w:r w:rsidRPr="00D27B07">
        <w:rPr>
          <w:color w:val="auto"/>
          <w:szCs w:val="24"/>
        </w:rPr>
        <w:tab/>
        <w:t>http://www.studentlibrary.ru/ – электронно-библиотечная система «Консультант студента» (многопрофильный образовательный ресурс, предоставляющей доступ через сеть Интернет к учебной литературе и дополнительным материалам) (профессиональная база данных)</w:t>
      </w:r>
    </w:p>
    <w:p w14:paraId="109F3D73" w14:textId="77777777" w:rsidR="006A3126" w:rsidRPr="00D27B07" w:rsidRDefault="006A3126" w:rsidP="006A3126">
      <w:pPr>
        <w:spacing w:after="0" w:line="360" w:lineRule="auto"/>
        <w:ind w:left="0" w:right="0" w:firstLine="709"/>
        <w:rPr>
          <w:color w:val="auto"/>
          <w:szCs w:val="24"/>
        </w:rPr>
      </w:pPr>
      <w:r w:rsidRPr="00D27B07">
        <w:rPr>
          <w:color w:val="auto"/>
          <w:szCs w:val="24"/>
        </w:rPr>
        <w:t>10.</w:t>
      </w:r>
      <w:r w:rsidRPr="00D27B07">
        <w:rPr>
          <w:color w:val="auto"/>
          <w:szCs w:val="24"/>
        </w:rPr>
        <w:tab/>
        <w:t>http://elibrary.ru – электронная база электронных версий периодических изданий на платформе Elibrary.ru (профессиональная база данных)</w:t>
      </w:r>
    </w:p>
    <w:p w14:paraId="315333A3" w14:textId="7C2B6139" w:rsidR="00404E3A" w:rsidRPr="00D27B07" w:rsidRDefault="006A3126" w:rsidP="006A3126">
      <w:pPr>
        <w:spacing w:after="0" w:line="360" w:lineRule="auto"/>
        <w:ind w:left="0" w:right="0" w:firstLine="709"/>
        <w:rPr>
          <w:b/>
          <w:color w:val="auto"/>
          <w:szCs w:val="24"/>
        </w:rPr>
      </w:pPr>
      <w:r w:rsidRPr="00D27B07">
        <w:rPr>
          <w:color w:val="auto"/>
          <w:szCs w:val="24"/>
        </w:rPr>
        <w:lastRenderedPageBreak/>
        <w:t>11.</w:t>
      </w:r>
      <w:r w:rsidRPr="00D27B07">
        <w:rPr>
          <w:color w:val="auto"/>
          <w:szCs w:val="24"/>
        </w:rPr>
        <w:tab/>
        <w:t>https://www.ebsco.com/products/ebooks/clinical-collection – электронная база данных «Clinical Collection» (коллекция электронных книг ведущих медицинских издательств, издательств университетов и профессиональных сообществ) (професси-ональная база данных)</w:t>
      </w:r>
      <w:r w:rsidRPr="00D27B07">
        <w:rPr>
          <w:b/>
          <w:color w:val="auto"/>
          <w:szCs w:val="24"/>
        </w:rPr>
        <w:t xml:space="preserve"> </w:t>
      </w:r>
    </w:p>
    <w:p w14:paraId="0D6D2602" w14:textId="6F756A2F" w:rsidR="006A3126" w:rsidRPr="00D27B07" w:rsidRDefault="006A3126" w:rsidP="006A3126">
      <w:pPr>
        <w:spacing w:after="0" w:line="360" w:lineRule="auto"/>
        <w:ind w:left="0" w:right="0" w:firstLine="709"/>
        <w:rPr>
          <w:color w:val="auto"/>
          <w:szCs w:val="24"/>
        </w:rPr>
      </w:pPr>
      <w:r w:rsidRPr="00D27B07">
        <w:rPr>
          <w:color w:val="auto"/>
          <w:szCs w:val="24"/>
        </w:rPr>
        <w:t>12.</w:t>
      </w:r>
      <w:r w:rsidRPr="00D27B07">
        <w:rPr>
          <w:color w:val="auto"/>
          <w:szCs w:val="24"/>
        </w:rPr>
        <w:tab/>
        <w:t>Российское образование. Федеральный образовательный портал. -URL: http://www.edu.ru/index.php</w:t>
      </w:r>
    </w:p>
    <w:p w14:paraId="566074A1" w14:textId="2F1E2076" w:rsidR="006A3126" w:rsidRPr="00D27B07" w:rsidRDefault="006A3126" w:rsidP="006A3126">
      <w:pPr>
        <w:spacing w:after="0" w:line="360" w:lineRule="auto"/>
        <w:ind w:left="0" w:right="0" w:firstLine="709"/>
        <w:rPr>
          <w:color w:val="auto"/>
          <w:szCs w:val="24"/>
        </w:rPr>
      </w:pPr>
      <w:r w:rsidRPr="00D27B07">
        <w:rPr>
          <w:color w:val="auto"/>
          <w:szCs w:val="24"/>
        </w:rPr>
        <w:t>13.</w:t>
      </w:r>
      <w:r w:rsidRPr="00D27B07">
        <w:rPr>
          <w:color w:val="auto"/>
          <w:szCs w:val="24"/>
        </w:rPr>
        <w:tab/>
        <w:t>Федеральная электронная медицинская библиотека Минздрава России. - URL: http://www.femb.ru/feml/, http://feml.scsml.rssi.ru</w:t>
      </w:r>
    </w:p>
    <w:p w14:paraId="4D673973" w14:textId="179CF19D" w:rsidR="006A3126" w:rsidRPr="00D27B07" w:rsidRDefault="006A3126" w:rsidP="006A3126">
      <w:pPr>
        <w:spacing w:after="0" w:line="360" w:lineRule="auto"/>
        <w:ind w:left="0" w:right="0" w:firstLine="709"/>
        <w:rPr>
          <w:color w:val="auto"/>
          <w:szCs w:val="24"/>
          <w:lang w:val="en-US"/>
        </w:rPr>
      </w:pPr>
      <w:r w:rsidRPr="00D27B07">
        <w:rPr>
          <w:color w:val="auto"/>
          <w:szCs w:val="24"/>
          <w:lang w:val="en-US"/>
        </w:rPr>
        <w:t>14.</w:t>
      </w:r>
      <w:r w:rsidRPr="00D27B07">
        <w:rPr>
          <w:color w:val="auto"/>
          <w:szCs w:val="24"/>
          <w:lang w:val="en-US"/>
        </w:rPr>
        <w:tab/>
        <w:t>Medline (PubMed, USA). – URL: https://pubmed.ncbi.nlm.nih.gov/</w:t>
      </w:r>
    </w:p>
    <w:p w14:paraId="0C13DF60" w14:textId="0F7BD939" w:rsidR="006A3126" w:rsidRPr="00D27B07" w:rsidRDefault="006A3126" w:rsidP="006A3126">
      <w:pPr>
        <w:spacing w:after="0" w:line="360" w:lineRule="auto"/>
        <w:ind w:left="0" w:right="0" w:firstLine="709"/>
        <w:rPr>
          <w:color w:val="auto"/>
          <w:szCs w:val="24"/>
          <w:lang w:val="en-US"/>
        </w:rPr>
      </w:pPr>
      <w:r w:rsidRPr="00D27B07">
        <w:rPr>
          <w:color w:val="auto"/>
          <w:szCs w:val="24"/>
          <w:lang w:val="en-US"/>
        </w:rPr>
        <w:t>15.</w:t>
      </w:r>
      <w:r w:rsidRPr="00D27B07">
        <w:rPr>
          <w:color w:val="auto"/>
          <w:szCs w:val="24"/>
          <w:lang w:val="en-US"/>
        </w:rPr>
        <w:tab/>
        <w:t>Free Medical Journals. - URL: http://freemedicaljournals.com</w:t>
      </w:r>
    </w:p>
    <w:p w14:paraId="716D1D3F" w14:textId="164C90F1" w:rsidR="006A3126" w:rsidRPr="00D27B07" w:rsidRDefault="006A3126" w:rsidP="006A3126">
      <w:pPr>
        <w:spacing w:after="0" w:line="360" w:lineRule="auto"/>
        <w:ind w:left="0" w:right="0" w:firstLine="709"/>
        <w:rPr>
          <w:color w:val="auto"/>
          <w:szCs w:val="24"/>
          <w:lang w:val="en-US"/>
        </w:rPr>
      </w:pPr>
      <w:r w:rsidRPr="00D27B07">
        <w:rPr>
          <w:color w:val="auto"/>
          <w:szCs w:val="24"/>
          <w:lang w:val="en-US"/>
        </w:rPr>
        <w:t>16.</w:t>
      </w:r>
      <w:r w:rsidRPr="00D27B07">
        <w:rPr>
          <w:color w:val="auto"/>
          <w:szCs w:val="24"/>
          <w:lang w:val="en-US"/>
        </w:rPr>
        <w:tab/>
        <w:t>Free Medical Books. - URL: http://www.freebooks4doctors.com/</w:t>
      </w:r>
    </w:p>
    <w:p w14:paraId="0207DCA5" w14:textId="30FF116F" w:rsidR="006A3126" w:rsidRPr="00D27B07" w:rsidRDefault="006A3126" w:rsidP="006A3126">
      <w:pPr>
        <w:spacing w:after="0" w:line="360" w:lineRule="auto"/>
        <w:ind w:left="0" w:right="0" w:firstLine="709"/>
        <w:rPr>
          <w:color w:val="auto"/>
          <w:szCs w:val="24"/>
          <w:lang w:val="en-US"/>
        </w:rPr>
      </w:pPr>
      <w:r w:rsidRPr="00D27B07">
        <w:rPr>
          <w:color w:val="auto"/>
          <w:szCs w:val="24"/>
          <w:lang w:val="en-US"/>
        </w:rPr>
        <w:t>17.</w:t>
      </w:r>
      <w:r w:rsidRPr="00D27B07">
        <w:rPr>
          <w:color w:val="auto"/>
          <w:szCs w:val="24"/>
          <w:lang w:val="en-US"/>
        </w:rPr>
        <w:tab/>
        <w:t>International Scientific Publications. – URL: https://www.scientificpublications.net/ru/</w:t>
      </w:r>
    </w:p>
    <w:p w14:paraId="02A86902" w14:textId="041B5B1C" w:rsidR="006A3126" w:rsidRPr="00D27B07" w:rsidRDefault="006A3126" w:rsidP="006A3126">
      <w:pPr>
        <w:spacing w:after="0" w:line="360" w:lineRule="auto"/>
        <w:ind w:left="0" w:right="0" w:firstLine="709"/>
        <w:rPr>
          <w:color w:val="auto"/>
          <w:szCs w:val="24"/>
        </w:rPr>
      </w:pPr>
      <w:r w:rsidRPr="00D27B07">
        <w:rPr>
          <w:color w:val="auto"/>
          <w:szCs w:val="24"/>
        </w:rPr>
        <w:t>18.</w:t>
      </w:r>
      <w:r w:rsidRPr="00D27B07">
        <w:rPr>
          <w:color w:val="auto"/>
          <w:szCs w:val="24"/>
        </w:rPr>
        <w:tab/>
        <w:t xml:space="preserve">КиберЛенинка : науч. электрон. биб-ка. - URL: http://cyberleninka.ru/ </w:t>
      </w:r>
    </w:p>
    <w:p w14:paraId="11D114A6" w14:textId="1B444F7D" w:rsidR="006A3126" w:rsidRPr="00D27B07" w:rsidRDefault="006A3126" w:rsidP="006A3126">
      <w:pPr>
        <w:spacing w:after="0" w:line="360" w:lineRule="auto"/>
        <w:ind w:left="0" w:right="0" w:firstLine="709"/>
        <w:rPr>
          <w:color w:val="auto"/>
          <w:szCs w:val="24"/>
        </w:rPr>
      </w:pPr>
      <w:r w:rsidRPr="00D27B07">
        <w:rPr>
          <w:color w:val="auto"/>
          <w:szCs w:val="24"/>
        </w:rPr>
        <w:t>19.</w:t>
      </w:r>
      <w:r w:rsidRPr="00D27B07">
        <w:rPr>
          <w:color w:val="auto"/>
          <w:szCs w:val="24"/>
        </w:rPr>
        <w:tab/>
        <w:t>Архив научных журналов / НЭИКОН. - URL:https://archive.neicon.ru/xmlui/</w:t>
      </w:r>
    </w:p>
    <w:p w14:paraId="7F79372E" w14:textId="6C5DBF89" w:rsidR="006A3126" w:rsidRPr="00D27B07" w:rsidRDefault="006A3126" w:rsidP="006A3126">
      <w:pPr>
        <w:spacing w:after="0" w:line="360" w:lineRule="auto"/>
        <w:ind w:left="0" w:right="0" w:firstLine="709"/>
        <w:rPr>
          <w:color w:val="auto"/>
          <w:szCs w:val="24"/>
        </w:rPr>
      </w:pPr>
      <w:r w:rsidRPr="00D27B07">
        <w:rPr>
          <w:color w:val="auto"/>
          <w:szCs w:val="24"/>
        </w:rPr>
        <w:t>20.</w:t>
      </w:r>
      <w:r w:rsidRPr="00D27B07">
        <w:rPr>
          <w:color w:val="auto"/>
          <w:szCs w:val="24"/>
        </w:rPr>
        <w:tab/>
        <w:t xml:space="preserve">Med-Edu.ru: медицинский видеопортал. - URL: http://www.med-edu.ru/ </w:t>
      </w:r>
    </w:p>
    <w:p w14:paraId="6846D9B1" w14:textId="38033DF0" w:rsidR="006A3126" w:rsidRPr="00D27B07" w:rsidRDefault="006A3126" w:rsidP="006A3126">
      <w:pPr>
        <w:spacing w:after="0" w:line="360" w:lineRule="auto"/>
        <w:ind w:left="0" w:right="0" w:firstLine="709"/>
        <w:rPr>
          <w:color w:val="auto"/>
          <w:szCs w:val="24"/>
        </w:rPr>
      </w:pPr>
      <w:r w:rsidRPr="00D27B07">
        <w:rPr>
          <w:color w:val="auto"/>
          <w:szCs w:val="24"/>
        </w:rPr>
        <w:t>21.</w:t>
      </w:r>
      <w:r w:rsidRPr="00D27B07">
        <w:rPr>
          <w:color w:val="auto"/>
          <w:szCs w:val="24"/>
        </w:rPr>
        <w:tab/>
        <w:t xml:space="preserve">Univadis.ru: международ. мед. портал. - URL: http://www.univadis.ru/ </w:t>
      </w:r>
    </w:p>
    <w:p w14:paraId="011A506B" w14:textId="1C6C4FD4" w:rsidR="006A3126" w:rsidRPr="00D27B07" w:rsidRDefault="006A3126" w:rsidP="006A3126">
      <w:pPr>
        <w:spacing w:after="0" w:line="360" w:lineRule="auto"/>
        <w:ind w:left="0" w:right="0" w:firstLine="709"/>
        <w:rPr>
          <w:color w:val="auto"/>
          <w:szCs w:val="24"/>
        </w:rPr>
      </w:pPr>
      <w:r w:rsidRPr="00D27B07">
        <w:rPr>
          <w:color w:val="auto"/>
          <w:szCs w:val="24"/>
        </w:rPr>
        <w:t>22.</w:t>
      </w:r>
      <w:r w:rsidRPr="00D27B07">
        <w:rPr>
          <w:color w:val="auto"/>
          <w:szCs w:val="24"/>
        </w:rPr>
        <w:tab/>
        <w:t>DoctorSPB.ru: информ.-справ. портал о медицине. - URL:http://doctorspb.ru/</w:t>
      </w:r>
    </w:p>
    <w:p w14:paraId="698BC8AC" w14:textId="6B1AFC36" w:rsidR="006A3126" w:rsidRPr="00D27B07" w:rsidRDefault="006A3126" w:rsidP="006A3126">
      <w:pPr>
        <w:spacing w:after="0" w:line="360" w:lineRule="auto"/>
        <w:ind w:left="0" w:right="0" w:firstLine="709"/>
        <w:rPr>
          <w:color w:val="auto"/>
          <w:szCs w:val="24"/>
        </w:rPr>
      </w:pPr>
      <w:r w:rsidRPr="00D27B07">
        <w:rPr>
          <w:color w:val="auto"/>
          <w:szCs w:val="24"/>
        </w:rPr>
        <w:t>23.</w:t>
      </w:r>
      <w:r w:rsidRPr="00D27B07">
        <w:rPr>
          <w:color w:val="auto"/>
          <w:szCs w:val="24"/>
        </w:rPr>
        <w:tab/>
        <w:t xml:space="preserve">Современные проблемы науки и </w:t>
      </w:r>
      <w:r w:rsidR="001373E8" w:rsidRPr="00D27B07">
        <w:rPr>
          <w:color w:val="auto"/>
          <w:szCs w:val="24"/>
        </w:rPr>
        <w:t>образования:</w:t>
      </w:r>
      <w:r w:rsidRPr="00D27B07">
        <w:rPr>
          <w:color w:val="auto"/>
          <w:szCs w:val="24"/>
        </w:rPr>
        <w:t xml:space="preserve"> электрон. журнал. -URL: http://www.science-education.ru/ru/issue/index</w:t>
      </w:r>
    </w:p>
    <w:p w14:paraId="329E6A58" w14:textId="5A7CFEF5" w:rsidR="006A3126" w:rsidRPr="00D27B07" w:rsidRDefault="006A3126" w:rsidP="006A3126">
      <w:pPr>
        <w:spacing w:after="0" w:line="360" w:lineRule="auto"/>
        <w:ind w:left="0" w:right="0" w:firstLine="709"/>
        <w:rPr>
          <w:color w:val="auto"/>
          <w:szCs w:val="24"/>
        </w:rPr>
      </w:pPr>
      <w:r w:rsidRPr="00D27B07">
        <w:rPr>
          <w:color w:val="auto"/>
          <w:szCs w:val="24"/>
        </w:rPr>
        <w:t>24.</w:t>
      </w:r>
      <w:r w:rsidRPr="00D27B07">
        <w:rPr>
          <w:color w:val="auto"/>
          <w:szCs w:val="24"/>
        </w:rPr>
        <w:tab/>
        <w:t>Рубрикатор клинических рекомендаций Минздрава России. - URL:http://cr.rosminzdrav.ru/</w:t>
      </w:r>
    </w:p>
    <w:p w14:paraId="02627A94" w14:textId="6AA3812B" w:rsidR="006A3126" w:rsidRPr="00D27B07" w:rsidRDefault="006A3126" w:rsidP="006A3126">
      <w:pPr>
        <w:spacing w:after="0" w:line="360" w:lineRule="auto"/>
        <w:ind w:left="0" w:right="0" w:firstLine="709"/>
        <w:rPr>
          <w:color w:val="auto"/>
          <w:szCs w:val="24"/>
        </w:rPr>
      </w:pPr>
      <w:r w:rsidRPr="00D27B07">
        <w:rPr>
          <w:color w:val="auto"/>
          <w:szCs w:val="24"/>
        </w:rPr>
        <w:t>25.</w:t>
      </w:r>
      <w:r w:rsidRPr="00D27B07">
        <w:rPr>
          <w:color w:val="auto"/>
          <w:szCs w:val="24"/>
        </w:rPr>
        <w:tab/>
        <w:t>Порядки оказания медицинской помощи населению Российской Федерации. - URL: https://www.rosminzdrav.ru/ministry/61/4/stranitsa857/poryadki-okazaniya-meditsinskoy-pomoschi-naseleniyu-rossiyskoyfederatsii</w:t>
      </w:r>
    </w:p>
    <w:p w14:paraId="1705339E" w14:textId="1431F9ED" w:rsidR="006A3126" w:rsidRPr="00D27B07" w:rsidRDefault="006A3126" w:rsidP="006A3126">
      <w:pPr>
        <w:spacing w:after="0" w:line="360" w:lineRule="auto"/>
        <w:ind w:left="0" w:right="0" w:firstLine="709"/>
        <w:rPr>
          <w:color w:val="auto"/>
          <w:szCs w:val="24"/>
        </w:rPr>
      </w:pPr>
      <w:r w:rsidRPr="00D27B07">
        <w:rPr>
          <w:color w:val="auto"/>
          <w:szCs w:val="24"/>
        </w:rPr>
        <w:t>26.</w:t>
      </w:r>
      <w:r w:rsidRPr="00D27B07">
        <w:rPr>
          <w:color w:val="auto"/>
          <w:szCs w:val="24"/>
        </w:rPr>
        <w:tab/>
        <w:t>Утвержденные стандарты медицинской помощи. - URL:https://www.rosminzdrav.ru/ opendata/7707778246-utverzdenniestandartimedicinskoipomoshi/visual</w:t>
      </w:r>
    </w:p>
    <w:p w14:paraId="3D9A028D" w14:textId="5EC9D651" w:rsidR="006A3126" w:rsidRPr="00D27B07" w:rsidRDefault="006A3126" w:rsidP="006A3126">
      <w:pPr>
        <w:spacing w:after="0" w:line="360" w:lineRule="auto"/>
        <w:ind w:left="0" w:right="0" w:firstLine="709"/>
        <w:rPr>
          <w:color w:val="auto"/>
          <w:szCs w:val="24"/>
        </w:rPr>
      </w:pPr>
      <w:r w:rsidRPr="00D27B07">
        <w:rPr>
          <w:color w:val="auto"/>
          <w:szCs w:val="24"/>
        </w:rPr>
        <w:t>27.</w:t>
      </w:r>
      <w:r w:rsidRPr="00D27B07">
        <w:rPr>
          <w:color w:val="auto"/>
          <w:szCs w:val="24"/>
        </w:rPr>
        <w:tab/>
        <w:t>Национальная электронная библиотека</w:t>
      </w:r>
      <w:r w:rsidRPr="00D27B07">
        <w:rPr>
          <w:color w:val="auto"/>
          <w:szCs w:val="24"/>
        </w:rPr>
        <w:tab/>
        <w:t>https://rusneb.ru/</w:t>
      </w:r>
    </w:p>
    <w:p w14:paraId="5860B702" w14:textId="6CF72D3F" w:rsidR="006A3126" w:rsidRPr="00D27B07" w:rsidRDefault="006A3126" w:rsidP="006A3126">
      <w:pPr>
        <w:spacing w:after="0" w:line="360" w:lineRule="auto"/>
        <w:ind w:left="0" w:right="0" w:firstLine="709"/>
        <w:rPr>
          <w:color w:val="auto"/>
          <w:szCs w:val="24"/>
        </w:rPr>
      </w:pPr>
      <w:r w:rsidRPr="00D27B07">
        <w:rPr>
          <w:color w:val="auto"/>
          <w:szCs w:val="24"/>
        </w:rPr>
        <w:t>28.</w:t>
      </w:r>
      <w:r w:rsidRPr="00D27B07">
        <w:rPr>
          <w:color w:val="auto"/>
          <w:szCs w:val="24"/>
        </w:rPr>
        <w:tab/>
        <w:t>Кокрановская библиотека</w:t>
      </w:r>
      <w:r w:rsidRPr="00D27B07">
        <w:rPr>
          <w:color w:val="auto"/>
          <w:szCs w:val="24"/>
        </w:rPr>
        <w:tab/>
        <w:t>https://russia.cochrane.org</w:t>
      </w:r>
    </w:p>
    <w:p w14:paraId="0C82B1DF" w14:textId="77777777" w:rsidR="006A3126" w:rsidRPr="00D27B07" w:rsidRDefault="006A3126" w:rsidP="006A3126">
      <w:pPr>
        <w:spacing w:after="0" w:line="360" w:lineRule="auto"/>
        <w:ind w:left="0" w:right="0" w:firstLine="709"/>
        <w:rPr>
          <w:color w:val="auto"/>
          <w:szCs w:val="24"/>
        </w:rPr>
      </w:pPr>
    </w:p>
    <w:p w14:paraId="5FF0BA6C" w14:textId="3C94CEC6" w:rsidR="00404E3A" w:rsidRDefault="00E82A5C" w:rsidP="00195637">
      <w:pPr>
        <w:spacing w:after="0" w:line="360" w:lineRule="auto"/>
        <w:ind w:left="0" w:right="0" w:firstLine="0"/>
        <w:jc w:val="left"/>
        <w:rPr>
          <w:color w:val="auto"/>
          <w:szCs w:val="24"/>
        </w:rPr>
      </w:pPr>
      <w:r w:rsidRPr="00D27B07">
        <w:rPr>
          <w:color w:val="auto"/>
          <w:szCs w:val="24"/>
        </w:rPr>
        <w:t xml:space="preserve"> </w:t>
      </w:r>
    </w:p>
    <w:p w14:paraId="2DCAB46C" w14:textId="77777777" w:rsidR="001373E8" w:rsidRDefault="001373E8" w:rsidP="001373E8">
      <w:pPr>
        <w:jc w:val="center"/>
        <w:rPr>
          <w:b/>
        </w:rPr>
      </w:pPr>
    </w:p>
    <w:p w14:paraId="2AB286F0" w14:textId="77777777" w:rsidR="001373E8" w:rsidRDefault="001373E8" w:rsidP="001373E8">
      <w:pPr>
        <w:jc w:val="center"/>
        <w:rPr>
          <w:b/>
        </w:rPr>
      </w:pPr>
    </w:p>
    <w:p w14:paraId="60B43181" w14:textId="5AD52ED7" w:rsidR="001373E8" w:rsidRDefault="001373E8" w:rsidP="001373E8">
      <w:pPr>
        <w:jc w:val="center"/>
        <w:rPr>
          <w:b/>
        </w:rPr>
      </w:pPr>
      <w:r w:rsidRPr="00220879">
        <w:rPr>
          <w:b/>
        </w:rPr>
        <w:lastRenderedPageBreak/>
        <w:t>ОБРАЗЕЦ ОФОРМЛЕНИЯ БИЛЕТА ДЛЯ ПРОВЕДЕНИЯ ВСТУПИТЕЛЬНОГО ЭКЗАМЕНА</w:t>
      </w:r>
    </w:p>
    <w:p w14:paraId="3F72C553" w14:textId="77777777" w:rsidR="001373E8" w:rsidRDefault="001373E8" w:rsidP="001373E8">
      <w:pPr>
        <w:jc w:val="center"/>
        <w:rPr>
          <w:b/>
        </w:rPr>
      </w:pPr>
    </w:p>
    <w:tbl>
      <w:tblPr>
        <w:tblW w:w="96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6"/>
        <w:gridCol w:w="4889"/>
        <w:gridCol w:w="2365"/>
      </w:tblGrid>
      <w:tr w:rsidR="001373E8" w14:paraId="43B24740" w14:textId="77777777" w:rsidTr="00B4786A">
        <w:trPr>
          <w:trHeight w:val="82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A429B" w14:textId="77777777" w:rsidR="001373E8" w:rsidRDefault="001373E8" w:rsidP="00B4786A">
            <w:pPr>
              <w:pStyle w:val="11"/>
              <w:jc w:val="center"/>
            </w:pPr>
            <w:r>
              <w:rPr>
                <w:noProof/>
              </w:rPr>
              <w:drawing>
                <wp:inline distT="0" distB="0" distL="0" distR="0" wp14:anchorId="555C912B" wp14:editId="5B39FE14">
                  <wp:extent cx="1193800" cy="119380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9F50C" w14:textId="77777777" w:rsidR="001373E8" w:rsidRDefault="001373E8" w:rsidP="00B4786A">
            <w:pPr>
              <w:pStyle w:val="11"/>
              <w:jc w:val="center"/>
            </w:pPr>
            <w:r>
              <w:t xml:space="preserve">Федеральное государственное бюджетное образовательное учреждение </w:t>
            </w:r>
          </w:p>
          <w:p w14:paraId="411AA4CE" w14:textId="77777777" w:rsidR="001373E8" w:rsidRDefault="001373E8" w:rsidP="00B4786A">
            <w:pPr>
              <w:pStyle w:val="11"/>
              <w:jc w:val="center"/>
            </w:pPr>
            <w:r>
              <w:t>высшего образования</w:t>
            </w:r>
          </w:p>
          <w:p w14:paraId="36313C57" w14:textId="77777777" w:rsidR="001373E8" w:rsidRDefault="001373E8" w:rsidP="00B4786A">
            <w:pPr>
              <w:pStyle w:val="11"/>
              <w:jc w:val="center"/>
            </w:pPr>
            <w:r>
              <w:t xml:space="preserve">«Волгоградский государственный медицинский университет» Министерства здравоохранения </w:t>
            </w:r>
          </w:p>
          <w:p w14:paraId="19E4B6B7" w14:textId="77777777" w:rsidR="001373E8" w:rsidRDefault="001373E8" w:rsidP="00B4786A">
            <w:pPr>
              <w:pStyle w:val="11"/>
              <w:jc w:val="center"/>
            </w:pPr>
            <w:r>
              <w:t>Российской Федерации</w:t>
            </w:r>
          </w:p>
          <w:p w14:paraId="76424D8A" w14:textId="77777777" w:rsidR="001373E8" w:rsidRDefault="001373E8" w:rsidP="00B4786A">
            <w:pPr>
              <w:pStyle w:val="11"/>
              <w:jc w:val="center"/>
            </w:pPr>
            <w:r>
              <w:t>Отдел аспирантуры и докторантуры</w:t>
            </w:r>
          </w:p>
          <w:p w14:paraId="68A596C6" w14:textId="77777777" w:rsidR="001373E8" w:rsidRDefault="001373E8" w:rsidP="00B4786A">
            <w:pPr>
              <w:pStyle w:val="11"/>
              <w:jc w:val="center"/>
            </w:pPr>
            <w:r>
              <w:t>ВСТУПИТЕЛЬНЫЙ ЭКЗАМЕН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61CA5" w14:textId="77777777" w:rsidR="001373E8" w:rsidRDefault="001373E8" w:rsidP="00B4786A">
            <w:pPr>
              <w:pStyle w:val="11"/>
              <w:jc w:val="center"/>
            </w:pPr>
            <w:r>
              <w:t>СПЕЦИАЛЬНАЯ ДИСЦИПЛИНА</w:t>
            </w:r>
          </w:p>
          <w:p w14:paraId="20D5C34E" w14:textId="77777777" w:rsidR="001373E8" w:rsidRDefault="001373E8" w:rsidP="00B4786A">
            <w:pPr>
              <w:pStyle w:val="11"/>
              <w:jc w:val="center"/>
            </w:pPr>
            <w:r w:rsidRPr="00DF5D0C">
              <w:t xml:space="preserve">3.1.9. </w:t>
            </w:r>
            <w:r>
              <w:t>Хирургия</w:t>
            </w:r>
          </w:p>
        </w:tc>
      </w:tr>
    </w:tbl>
    <w:p w14:paraId="296439C5" w14:textId="77777777" w:rsidR="001373E8" w:rsidRDefault="001373E8" w:rsidP="001373E8">
      <w:pPr>
        <w:pStyle w:val="11"/>
        <w:jc w:val="center"/>
        <w:rPr>
          <w:b/>
          <w:sz w:val="28"/>
        </w:rPr>
      </w:pPr>
    </w:p>
    <w:p w14:paraId="0508F40A" w14:textId="77777777" w:rsidR="001373E8" w:rsidRDefault="001373E8" w:rsidP="001373E8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1</w:t>
      </w:r>
    </w:p>
    <w:p w14:paraId="4386E352" w14:textId="77777777" w:rsidR="001373E8" w:rsidRDefault="001373E8" w:rsidP="001373E8">
      <w:pPr>
        <w:pStyle w:val="11"/>
        <w:rPr>
          <w:b/>
          <w:sz w:val="28"/>
          <w:szCs w:val="28"/>
        </w:rPr>
      </w:pPr>
    </w:p>
    <w:p w14:paraId="28CBA9C4" w14:textId="77777777" w:rsidR="001373E8" w:rsidRPr="00DF5D0C" w:rsidRDefault="001373E8" w:rsidP="001373E8">
      <w:pPr>
        <w:numPr>
          <w:ilvl w:val="0"/>
          <w:numId w:val="8"/>
        </w:numPr>
        <w:autoSpaceDN w:val="0"/>
        <w:spacing w:after="0" w:line="276" w:lineRule="auto"/>
        <w:ind w:right="0"/>
      </w:pPr>
      <w:r w:rsidRPr="00DF5D0C">
        <w:t xml:space="preserve">Рак ободочной и прямой кишки. Предраковые заболевания. Полипозы. Заболеваемость. Причинные факторы. Классификация. Осложнения (непроходимость кишечника, перфорация, кровотечение). Диагностика, дифференциальная диагностика. Выбор метода хирургического лечения (определение объема оперативного вмешательства, одно- и многоэтапные операции, показания к ним). Особенности хирургического лечения при опухолевой толстокишечной непроходимости. Принципы предоперационной подготовки, особенности оперативных вмешательств и послеоперационного ведения больных. Показания к комбинированному лечению. </w:t>
      </w:r>
    </w:p>
    <w:p w14:paraId="283C8A0A" w14:textId="77777777" w:rsidR="001373E8" w:rsidRPr="00DF5D0C" w:rsidRDefault="001373E8" w:rsidP="001373E8">
      <w:pPr>
        <w:numPr>
          <w:ilvl w:val="0"/>
          <w:numId w:val="8"/>
        </w:numPr>
        <w:autoSpaceDN w:val="0"/>
        <w:spacing w:after="0" w:line="276" w:lineRule="auto"/>
        <w:ind w:right="0"/>
      </w:pPr>
      <w:r w:rsidRPr="00DF5D0C">
        <w:t>Диабетическая микро- и макроангиопатия. Клиника, диагностика. Лечение синдрома диабетической стопы.</w:t>
      </w:r>
    </w:p>
    <w:p w14:paraId="35886033" w14:textId="77777777" w:rsidR="001373E8" w:rsidRPr="00DF5D0C" w:rsidRDefault="001373E8" w:rsidP="001373E8">
      <w:pPr>
        <w:numPr>
          <w:ilvl w:val="0"/>
          <w:numId w:val="8"/>
        </w:numPr>
        <w:autoSpaceDN w:val="0"/>
        <w:spacing w:after="0" w:line="276" w:lineRule="auto"/>
        <w:ind w:right="0"/>
      </w:pPr>
      <w:r w:rsidRPr="00DF5D0C">
        <w:t>Аннотация научного исследования.</w:t>
      </w:r>
    </w:p>
    <w:p w14:paraId="4BDF51B4" w14:textId="77777777" w:rsidR="001373E8" w:rsidRDefault="001373E8" w:rsidP="001373E8">
      <w:pPr>
        <w:pStyle w:val="11"/>
        <w:tabs>
          <w:tab w:val="left" w:pos="258"/>
        </w:tabs>
        <w:rPr>
          <w:sz w:val="28"/>
          <w:szCs w:val="28"/>
        </w:rPr>
      </w:pPr>
    </w:p>
    <w:p w14:paraId="514E43AD" w14:textId="77777777" w:rsidR="001373E8" w:rsidRDefault="001373E8" w:rsidP="001373E8">
      <w:r>
        <w:rPr>
          <w:b/>
        </w:rPr>
        <w:t>Зав. отделом аспирантуры и докторантуры                                                     О.Ю.Голицына</w:t>
      </w:r>
    </w:p>
    <w:p w14:paraId="42872328" w14:textId="77777777" w:rsidR="001373E8" w:rsidRDefault="001373E8" w:rsidP="001373E8"/>
    <w:p w14:paraId="468F7DCC" w14:textId="77777777" w:rsidR="001373E8" w:rsidRDefault="001373E8" w:rsidP="001373E8">
      <w:pPr>
        <w:jc w:val="center"/>
        <w:rPr>
          <w:b/>
        </w:rPr>
      </w:pPr>
    </w:p>
    <w:p w14:paraId="33CD4B83" w14:textId="387EB9B6" w:rsidR="001373E8" w:rsidRPr="001373E8" w:rsidRDefault="001373E8" w:rsidP="001373E8">
      <w:pPr>
        <w:ind w:left="0" w:firstLine="0"/>
        <w:rPr>
          <w:sz w:val="28"/>
        </w:rPr>
      </w:pPr>
      <w:bookmarkStart w:id="5" w:name="_GoBack"/>
      <w:bookmarkEnd w:id="5"/>
    </w:p>
    <w:sectPr w:rsidR="001373E8" w:rsidRPr="001373E8">
      <w:pgSz w:w="11906" w:h="16838"/>
      <w:pgMar w:top="1133" w:right="1269" w:bottom="115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F64C" w14:textId="77777777" w:rsidR="00E82A5C" w:rsidRDefault="00E82A5C" w:rsidP="001373E8">
      <w:pPr>
        <w:spacing w:after="0" w:line="240" w:lineRule="auto"/>
      </w:pPr>
      <w:r>
        <w:separator/>
      </w:r>
    </w:p>
  </w:endnote>
  <w:endnote w:type="continuationSeparator" w:id="0">
    <w:p w14:paraId="2EC6E88E" w14:textId="77777777" w:rsidR="00E82A5C" w:rsidRDefault="00E82A5C" w:rsidP="0013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AB133" w14:textId="77777777" w:rsidR="00E82A5C" w:rsidRDefault="00E82A5C" w:rsidP="001373E8">
      <w:pPr>
        <w:spacing w:after="0" w:line="240" w:lineRule="auto"/>
      </w:pPr>
      <w:r>
        <w:separator/>
      </w:r>
    </w:p>
  </w:footnote>
  <w:footnote w:type="continuationSeparator" w:id="0">
    <w:p w14:paraId="4362B139" w14:textId="77777777" w:rsidR="00E82A5C" w:rsidRDefault="00E82A5C" w:rsidP="00137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7FC"/>
    <w:multiLevelType w:val="multilevel"/>
    <w:tmpl w:val="1AAA36F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75EB"/>
    <w:multiLevelType w:val="hybridMultilevel"/>
    <w:tmpl w:val="34D405B2"/>
    <w:lvl w:ilvl="0" w:tplc="C76E6CB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34DF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BC91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4CC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5082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0E7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AF8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694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D827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450526"/>
    <w:multiLevelType w:val="hybridMultilevel"/>
    <w:tmpl w:val="805855B6"/>
    <w:lvl w:ilvl="0" w:tplc="9F006544">
      <w:start w:val="9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8466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C8BF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8485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360D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A899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B4FD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801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6EBA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F16D4F"/>
    <w:multiLevelType w:val="hybridMultilevel"/>
    <w:tmpl w:val="80581BD0"/>
    <w:lvl w:ilvl="0" w:tplc="5C28C7F4">
      <w:start w:val="9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0418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8A5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CC24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90AB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362B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C2E4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2009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CFE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875EDE"/>
    <w:multiLevelType w:val="hybridMultilevel"/>
    <w:tmpl w:val="7CB8194A"/>
    <w:lvl w:ilvl="0" w:tplc="A620C864">
      <w:start w:val="3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E213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9803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608E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BE44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0E7B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7606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9231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ACA5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385B81"/>
    <w:multiLevelType w:val="hybridMultilevel"/>
    <w:tmpl w:val="53FC71C8"/>
    <w:lvl w:ilvl="0" w:tplc="6C92B720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4E76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EF4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3826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C6B4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8274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F6A6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343B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4802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BB4130"/>
    <w:multiLevelType w:val="hybridMultilevel"/>
    <w:tmpl w:val="33720358"/>
    <w:lvl w:ilvl="0" w:tplc="BA62B23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F440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EED0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62DF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E3B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C0C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467E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28CA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1EEB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906888"/>
    <w:multiLevelType w:val="hybridMultilevel"/>
    <w:tmpl w:val="DD0CC73A"/>
    <w:lvl w:ilvl="0" w:tplc="723CDD7C">
      <w:start w:val="4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76AD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7235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4A3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40F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272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F622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EB5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88B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3A"/>
    <w:rsid w:val="00013B55"/>
    <w:rsid w:val="00093422"/>
    <w:rsid w:val="000A127A"/>
    <w:rsid w:val="000A511B"/>
    <w:rsid w:val="000E7E12"/>
    <w:rsid w:val="00135BD1"/>
    <w:rsid w:val="001373E8"/>
    <w:rsid w:val="00163802"/>
    <w:rsid w:val="00195637"/>
    <w:rsid w:val="001C3695"/>
    <w:rsid w:val="001E2B04"/>
    <w:rsid w:val="00226B7C"/>
    <w:rsid w:val="00250A52"/>
    <w:rsid w:val="00261EBB"/>
    <w:rsid w:val="00276BE0"/>
    <w:rsid w:val="002C7D4F"/>
    <w:rsid w:val="002E2E5A"/>
    <w:rsid w:val="002E52F3"/>
    <w:rsid w:val="0032104A"/>
    <w:rsid w:val="00345E34"/>
    <w:rsid w:val="003B2167"/>
    <w:rsid w:val="003B3E8A"/>
    <w:rsid w:val="00404E3A"/>
    <w:rsid w:val="00475611"/>
    <w:rsid w:val="004821B5"/>
    <w:rsid w:val="0049219A"/>
    <w:rsid w:val="004A0A5A"/>
    <w:rsid w:val="004D042F"/>
    <w:rsid w:val="00505CDC"/>
    <w:rsid w:val="005230B5"/>
    <w:rsid w:val="00533EF5"/>
    <w:rsid w:val="0055017A"/>
    <w:rsid w:val="005755A4"/>
    <w:rsid w:val="005F0BBE"/>
    <w:rsid w:val="0061637B"/>
    <w:rsid w:val="0066477E"/>
    <w:rsid w:val="00676F0B"/>
    <w:rsid w:val="006A3126"/>
    <w:rsid w:val="006B1011"/>
    <w:rsid w:val="0072005A"/>
    <w:rsid w:val="00734B9A"/>
    <w:rsid w:val="007505A1"/>
    <w:rsid w:val="007571C1"/>
    <w:rsid w:val="007A0396"/>
    <w:rsid w:val="007B2309"/>
    <w:rsid w:val="007D2944"/>
    <w:rsid w:val="007D2FCF"/>
    <w:rsid w:val="007D48E3"/>
    <w:rsid w:val="00813A6A"/>
    <w:rsid w:val="0084284C"/>
    <w:rsid w:val="00865CEF"/>
    <w:rsid w:val="00874502"/>
    <w:rsid w:val="00885D6B"/>
    <w:rsid w:val="008B3257"/>
    <w:rsid w:val="008C7549"/>
    <w:rsid w:val="008C79E7"/>
    <w:rsid w:val="0090660B"/>
    <w:rsid w:val="009900E1"/>
    <w:rsid w:val="009A0168"/>
    <w:rsid w:val="00A10CC2"/>
    <w:rsid w:val="00A46FFB"/>
    <w:rsid w:val="00A5710A"/>
    <w:rsid w:val="00A87C53"/>
    <w:rsid w:val="00A929B4"/>
    <w:rsid w:val="00AB4B0E"/>
    <w:rsid w:val="00AC33CC"/>
    <w:rsid w:val="00AC5040"/>
    <w:rsid w:val="00AD3094"/>
    <w:rsid w:val="00B00347"/>
    <w:rsid w:val="00B13C68"/>
    <w:rsid w:val="00B35178"/>
    <w:rsid w:val="00B36E94"/>
    <w:rsid w:val="00B45A2F"/>
    <w:rsid w:val="00B5357D"/>
    <w:rsid w:val="00B62591"/>
    <w:rsid w:val="00B86950"/>
    <w:rsid w:val="00C17DE8"/>
    <w:rsid w:val="00C66742"/>
    <w:rsid w:val="00C84109"/>
    <w:rsid w:val="00CA392A"/>
    <w:rsid w:val="00CC7E3D"/>
    <w:rsid w:val="00D06AE5"/>
    <w:rsid w:val="00D27B07"/>
    <w:rsid w:val="00D85912"/>
    <w:rsid w:val="00E536E6"/>
    <w:rsid w:val="00E711F3"/>
    <w:rsid w:val="00E82A5C"/>
    <w:rsid w:val="00E9367F"/>
    <w:rsid w:val="00ED2E81"/>
    <w:rsid w:val="00F40B8D"/>
    <w:rsid w:val="00F8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868F"/>
  <w15:docId w15:val="{A537C13F-28C1-4358-ADAA-A5FEA0D1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4" w:line="284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4"/>
      <w:ind w:left="10" w:righ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List Paragraph"/>
    <w:basedOn w:val="a"/>
    <w:uiPriority w:val="34"/>
    <w:qFormat/>
    <w:rsid w:val="00533E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71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710A"/>
    <w:rPr>
      <w:color w:val="605E5C"/>
      <w:shd w:val="clear" w:color="auto" w:fill="E1DFDD"/>
    </w:rPr>
  </w:style>
  <w:style w:type="paragraph" w:customStyle="1" w:styleId="11">
    <w:name w:val="Обычный1"/>
    <w:rsid w:val="001373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5">
    <w:name w:val="header"/>
    <w:basedOn w:val="a"/>
    <w:link w:val="a6"/>
    <w:uiPriority w:val="99"/>
    <w:unhideWhenUsed/>
    <w:rsid w:val="00137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73E8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137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3E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zon.ru/context/detail/id/2351562/" TargetMode="External"/><Relationship Id="rId18" Type="http://schemas.openxmlformats.org/officeDocument/2006/relationships/hyperlink" Target="http://www.ozon.ru/context/detail/id/5426158/" TargetMode="External"/><Relationship Id="rId26" Type="http://schemas.openxmlformats.org/officeDocument/2006/relationships/hyperlink" Target="http://www.ozon.ru/context/detail/id/5209873/" TargetMode="External"/><Relationship Id="rId39" Type="http://schemas.openxmlformats.org/officeDocument/2006/relationships/hyperlink" Target="http://www.ozon.ru/context/detail/id/858851/" TargetMode="External"/><Relationship Id="rId21" Type="http://schemas.openxmlformats.org/officeDocument/2006/relationships/hyperlink" Target="http://www.ozon.ru/context/detail/id/5426158/" TargetMode="External"/><Relationship Id="rId34" Type="http://schemas.openxmlformats.org/officeDocument/2006/relationships/hyperlink" Target="http://www.ozon.ru/context/detail/id/5396454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ozon.ru/context/detail/id/1261260/" TargetMode="External"/><Relationship Id="rId20" Type="http://schemas.openxmlformats.org/officeDocument/2006/relationships/hyperlink" Target="http://www.ozon.ru/context/detail/id/5426158/" TargetMode="External"/><Relationship Id="rId29" Type="http://schemas.openxmlformats.org/officeDocument/2006/relationships/hyperlink" Target="http://www.ozon.ru/context/detail/id/2351562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zon.ru/context/detail/id/2351562/" TargetMode="External"/><Relationship Id="rId24" Type="http://schemas.openxmlformats.org/officeDocument/2006/relationships/hyperlink" Target="http://www.ozon.ru/context/detail/id/5010979/" TargetMode="External"/><Relationship Id="rId32" Type="http://schemas.openxmlformats.org/officeDocument/2006/relationships/hyperlink" Target="http://www.ozon.ru/context/detail/id/2351562/" TargetMode="External"/><Relationship Id="rId37" Type="http://schemas.openxmlformats.org/officeDocument/2006/relationships/hyperlink" Target="http://www.ozon.ru/context/detail/id/5396457/" TargetMode="External"/><Relationship Id="rId40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www.ozon.ru/context/detail/id/5537010/" TargetMode="External"/><Relationship Id="rId23" Type="http://schemas.openxmlformats.org/officeDocument/2006/relationships/hyperlink" Target="http://www.ozon.ru/context/detail/id/5010979/" TargetMode="External"/><Relationship Id="rId28" Type="http://schemas.openxmlformats.org/officeDocument/2006/relationships/hyperlink" Target="http://www.ozon.ru/context/detail/id/5209873/" TargetMode="External"/><Relationship Id="rId36" Type="http://schemas.openxmlformats.org/officeDocument/2006/relationships/hyperlink" Target="http://www.ozon.ru/context/detail/id/5396457/" TargetMode="External"/><Relationship Id="rId10" Type="http://schemas.openxmlformats.org/officeDocument/2006/relationships/hyperlink" Target="http://www.ozon.ru/context/detail/id/2351562/" TargetMode="External"/><Relationship Id="rId19" Type="http://schemas.openxmlformats.org/officeDocument/2006/relationships/hyperlink" Target="http://www.ozon.ru/context/detail/id/5426158/" TargetMode="External"/><Relationship Id="rId31" Type="http://schemas.openxmlformats.org/officeDocument/2006/relationships/hyperlink" Target="http://www.ozon.ru/context/detail/id/23515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context/detail/id/5507582/" TargetMode="External"/><Relationship Id="rId14" Type="http://schemas.openxmlformats.org/officeDocument/2006/relationships/hyperlink" Target="http://www.ozon.ru/context/detail/id/5537010/" TargetMode="External"/><Relationship Id="rId22" Type="http://schemas.openxmlformats.org/officeDocument/2006/relationships/hyperlink" Target="http://www.ozon.ru/context/detail/id/5426158/" TargetMode="External"/><Relationship Id="rId27" Type="http://schemas.openxmlformats.org/officeDocument/2006/relationships/hyperlink" Target="http://www.ozon.ru/context/detail/id/5209873/" TargetMode="External"/><Relationship Id="rId30" Type="http://schemas.openxmlformats.org/officeDocument/2006/relationships/hyperlink" Target="http://www.ozon.ru/context/detail/id/2351562/" TargetMode="External"/><Relationship Id="rId35" Type="http://schemas.openxmlformats.org/officeDocument/2006/relationships/hyperlink" Target="http://www.ozon.ru/context/detail/id/5396457/" TargetMode="External"/><Relationship Id="rId8" Type="http://schemas.openxmlformats.org/officeDocument/2006/relationships/hyperlink" Target="http://www.ozon.ru/context/detail/id/550758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ozon.ru/context/detail/id/2351562/" TargetMode="External"/><Relationship Id="rId17" Type="http://schemas.openxmlformats.org/officeDocument/2006/relationships/hyperlink" Target="http://www.ozon.ru/context/detail/id/1261260/" TargetMode="External"/><Relationship Id="rId25" Type="http://schemas.openxmlformats.org/officeDocument/2006/relationships/hyperlink" Target="http://www.ozon.ru/context/detail/id/5209873/" TargetMode="External"/><Relationship Id="rId33" Type="http://schemas.openxmlformats.org/officeDocument/2006/relationships/hyperlink" Target="http://www.ozon.ru/context/detail/id/5396447/" TargetMode="External"/><Relationship Id="rId38" Type="http://schemas.openxmlformats.org/officeDocument/2006/relationships/hyperlink" Target="http://www.ozon.ru/context/detail/id/8588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18</Pages>
  <Words>5700</Words>
  <Characters>32490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cp:lastModifiedBy>user</cp:lastModifiedBy>
  <cp:revision>28</cp:revision>
  <dcterms:created xsi:type="dcterms:W3CDTF">2024-12-24T21:17:00Z</dcterms:created>
  <dcterms:modified xsi:type="dcterms:W3CDTF">2025-01-21T06:56:00Z</dcterms:modified>
</cp:coreProperties>
</file>