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3D" w:rsidRPr="00B613AA" w:rsidRDefault="00B5353D" w:rsidP="00B5353D">
      <w:pPr>
        <w:pStyle w:val="af0"/>
        <w:spacing w:after="0"/>
        <w:rPr>
          <w:rFonts w:ascii="Times New Roman" w:hAnsi="Times New Roman" w:cs="Times New Roman"/>
        </w:rPr>
      </w:pPr>
      <w:bookmarkStart w:id="0" w:name="_Toc166682191"/>
      <w:bookmarkStart w:id="1" w:name="_Toc166682247"/>
      <w:bookmarkStart w:id="2" w:name="_Toc166682331"/>
      <w:bookmarkStart w:id="3" w:name="_Toc166752203"/>
      <w:bookmarkStart w:id="4" w:name="_Toc166752456"/>
      <w:bookmarkStart w:id="5" w:name="_Toc169182484"/>
      <w:bookmarkStart w:id="6" w:name="_GoBack"/>
      <w:r w:rsidRPr="00B613AA">
        <w:rPr>
          <w:rFonts w:ascii="Times New Roman" w:hAnsi="Times New Roman" w:cs="Times New Roman"/>
        </w:rPr>
        <w:t xml:space="preserve">Образец заявления обучающегося по </w:t>
      </w:r>
      <w:r w:rsidRPr="00B613AA">
        <w:rPr>
          <w:rFonts w:ascii="Times New Roman" w:hAnsi="Times New Roman" w:cs="Times New Roman"/>
          <w:lang w:bidi="ar-SA"/>
        </w:rPr>
        <w:t>подаче апелляции о нарушении процедуры проведения ГИА</w:t>
      </w:r>
      <w:bookmarkEnd w:id="6"/>
      <w:r w:rsidRPr="00B613AA">
        <w:rPr>
          <w:rFonts w:ascii="Times New Roman" w:hAnsi="Times New Roman" w:cs="Times New Roman"/>
          <w:lang w:bidi="ar-SA"/>
        </w:rPr>
        <w:t>/ИА</w:t>
      </w:r>
      <w:bookmarkEnd w:id="0"/>
      <w:bookmarkEnd w:id="1"/>
      <w:bookmarkEnd w:id="2"/>
      <w:bookmarkEnd w:id="3"/>
      <w:bookmarkEnd w:id="4"/>
      <w:bookmarkEnd w:id="5"/>
      <w:r w:rsidRPr="00B613AA">
        <w:rPr>
          <w:rFonts w:ascii="Times New Roman" w:hAnsi="Times New Roman" w:cs="Times New Roman"/>
          <w:lang w:bidi="ar-SA"/>
        </w:rPr>
        <w:t xml:space="preserve"> </w:t>
      </w:r>
    </w:p>
    <w:p w:rsidR="00B5353D" w:rsidRPr="00B613AA" w:rsidRDefault="00B5353D" w:rsidP="00B5353D">
      <w:pPr>
        <w:spacing w:line="240" w:lineRule="exact"/>
        <w:ind w:left="3969"/>
        <w:jc w:val="both"/>
        <w:rPr>
          <w:rFonts w:ascii="Times New Roman" w:eastAsia="PT Sans" w:hAnsi="Times New Roman" w:cs="Times New Roman"/>
          <w:bCs/>
          <w:color w:val="auto"/>
          <w:sz w:val="28"/>
          <w:szCs w:val="28"/>
          <w:lang w:bidi="ar-SA"/>
        </w:rPr>
      </w:pPr>
    </w:p>
    <w:p w:rsidR="00B5353D" w:rsidRPr="00B613AA" w:rsidRDefault="00B5353D" w:rsidP="00B5353D">
      <w:pPr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Председателю апелляционной комиссии ФГБОУ ВО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Минздрава России/</w:t>
      </w:r>
    </w:p>
    <w:p w:rsidR="00B5353D" w:rsidRPr="00B613AA" w:rsidRDefault="00B5353D" w:rsidP="00B5353D">
      <w:pPr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ПМФИ – филиала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5353D" w:rsidRPr="00B613AA" w:rsidRDefault="00B5353D" w:rsidP="00B5353D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обучающег</w:t>
      </w:r>
      <w:proofErr w:type="gram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о(</w:t>
      </w:r>
      <w:proofErr w:type="gram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ей)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… курса … группы </w:t>
      </w:r>
    </w:p>
    <w:p w:rsidR="00B5353D" w:rsidRPr="00B613AA" w:rsidRDefault="00B5353D" w:rsidP="00B5353D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образовательной программе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 / направлению подготовки 00.00.00 Название, направленность (профиль) Название,</w:t>
      </w:r>
    </w:p>
    <w:p w:rsidR="00B5353D" w:rsidRPr="00B613AA" w:rsidRDefault="00B5353D" w:rsidP="00B5353D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бюджетной / компенсационной основе</w:t>
      </w:r>
    </w:p>
    <w:p w:rsidR="00B5353D" w:rsidRPr="00B613AA" w:rsidRDefault="00B5353D" w:rsidP="00B5353D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B5353D" w:rsidRPr="00B613AA" w:rsidRDefault="00B5353D" w:rsidP="00B5353D">
      <w:pPr>
        <w:widowControl/>
        <w:ind w:left="396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B5353D" w:rsidRPr="00B613AA" w:rsidRDefault="00B5353D" w:rsidP="00B5353D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Ф.И.О. (полностью) в родительном падеже</w:t>
      </w:r>
    </w:p>
    <w:p w:rsidR="00B5353D" w:rsidRPr="00B613AA" w:rsidRDefault="00B5353D" w:rsidP="00B5353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353D" w:rsidRPr="00B613AA" w:rsidRDefault="00B5353D" w:rsidP="00B5353D">
      <w:pPr>
        <w:widowControl/>
        <w:spacing w:before="250" w:after="250"/>
        <w:jc w:val="center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</w:t>
      </w: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рассмотреть мою апелляцию о нарушении процедуры проведения государственной итоговой аттестации / итоговой аттестации в форме защиты </w:t>
      </w:r>
      <w:r w:rsidRPr="00B613AA">
        <w:rPr>
          <w:rFonts w:ascii="Times New Roman" w:hAnsi="Times New Roman" w:cs="Times New Roman"/>
          <w:color w:val="auto"/>
          <w:sz w:val="28"/>
          <w:szCs w:val="28"/>
        </w:rPr>
        <w:t>выпускной квалификационной работы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специальности/направлению подготовки Шифр Наименование.</w:t>
      </w: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Содержание претензии:</w:t>
      </w:r>
    </w:p>
    <w:p w:rsidR="00B5353D" w:rsidRPr="00B613AA" w:rsidRDefault="00B5353D" w:rsidP="00B535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________________________________________________________________________________________________________________________________.</w:t>
      </w: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Указанный фак</w:t>
      </w:r>
      <w:proofErr w:type="gram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т(</w:t>
      </w:r>
      <w:proofErr w:type="gramEnd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ы) существенно затруднил(и) для меня прохождение </w:t>
      </w:r>
      <w:r w:rsidRPr="00B613AA">
        <w:rPr>
          <w:rFonts w:ascii="Times New Roman" w:hAnsi="Times New Roman" w:cs="Times New Roman"/>
          <w:color w:val="auto"/>
          <w:sz w:val="28"/>
          <w:szCs w:val="28"/>
        </w:rPr>
        <w:t>защиты выпускной квалификационной работы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что может привести к необъективной оценке качества проделанной работы.</w:t>
      </w: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53D" w:rsidRPr="00B613AA" w:rsidRDefault="00B5353D" w:rsidP="00B535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ГГГ </w:t>
      </w:r>
      <w:r w:rsidRPr="00B613A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                                 подпись                           /Фамилия И.О./</w:t>
      </w:r>
    </w:p>
    <w:p w:rsidR="00B5353D" w:rsidRPr="00B613AA" w:rsidRDefault="00B5353D" w:rsidP="00B535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53D" w:rsidRPr="00B613AA" w:rsidRDefault="00B5353D" w:rsidP="00B535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53D" w:rsidRPr="00B613AA" w:rsidRDefault="00B5353D" w:rsidP="00B535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Апелляцию принял: </w:t>
      </w:r>
    </w:p>
    <w:p w:rsidR="00B5353D" w:rsidRPr="00B613AA" w:rsidRDefault="00B5353D" w:rsidP="00B5353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                     </w:t>
      </w:r>
      <w:r w:rsidRPr="00B613A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                     подпись                        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 w:rsidRPr="00B613A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</w:t>
      </w:r>
      <w:r w:rsidRPr="00B613A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Фамилия И.О./</w:t>
      </w:r>
    </w:p>
    <w:p w:rsidR="00B5353D" w:rsidRPr="00B613AA" w:rsidRDefault="00B5353D" w:rsidP="00B5353D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ГГГ </w:t>
      </w:r>
    </w:p>
    <w:p w:rsidR="009D2D0F" w:rsidRPr="00B5353D" w:rsidRDefault="009D2D0F" w:rsidP="00B5353D"/>
    <w:sectPr w:rsidR="009D2D0F" w:rsidRPr="00B5353D" w:rsidSect="00DA16EB"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B8" w:rsidRDefault="001558B8" w:rsidP="00A95160">
      <w:r>
        <w:separator/>
      </w:r>
    </w:p>
  </w:endnote>
  <w:endnote w:type="continuationSeparator" w:id="0">
    <w:p w:rsidR="001558B8" w:rsidRDefault="001558B8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B8" w:rsidRDefault="001558B8" w:rsidP="00A95160">
      <w:r>
        <w:separator/>
      </w:r>
    </w:p>
  </w:footnote>
  <w:footnote w:type="continuationSeparator" w:id="0">
    <w:p w:rsidR="001558B8" w:rsidRDefault="001558B8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1558B8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84B37"/>
    <w:rsid w:val="009D2D0F"/>
    <w:rsid w:val="00A95160"/>
    <w:rsid w:val="00B3117C"/>
    <w:rsid w:val="00B5353D"/>
    <w:rsid w:val="00BF5553"/>
    <w:rsid w:val="00C6634B"/>
    <w:rsid w:val="00CE63A2"/>
    <w:rsid w:val="00D16C0D"/>
    <w:rsid w:val="00D40D74"/>
    <w:rsid w:val="00D578D4"/>
    <w:rsid w:val="00D95C45"/>
    <w:rsid w:val="00DA16EB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6F77-2A2B-4041-93FA-45B8839F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2024-06-21T09:54:00Z</dcterms:created>
  <dcterms:modified xsi:type="dcterms:W3CDTF">2024-06-21T09:54:00Z</dcterms:modified>
</cp:coreProperties>
</file>