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Миссия 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ОПОП специальности 32.05.01 </w:t>
      </w:r>
    </w:p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Медико-профилактическое дело</w:t>
      </w:r>
    </w:p>
    <w:p w14:paraId="04000000">
      <w:pPr>
        <w:ind/>
        <w:jc w:val="center"/>
      </w:pPr>
      <w:r>
        <w:drawing>
          <wp:inline>
            <wp:extent cx="2495550" cy="24955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495550" cy="2495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42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Normal (Web)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7" Target="theme/theme1.xml" Type="http://schemas.openxmlformats.org/officeDocument/2006/relationships/theme"/>
  <Relationship Id="rId4" Target="styles.xml" Type="http://schemas.openxmlformats.org/officeDocument/2006/relationships/styles"/>
  <Relationship Id="rId5" Target="stylesWithEffects.xml" Type="http://schemas.microsoft.com/office/2007/relationships/stylesWithEffects"/>
  <Relationship Id="rId1" Target="media/1.jpeg" Type="http://schemas.openxmlformats.org/officeDocument/2006/relationships/image"/>
  <Relationship Id="rId6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2024-03-05T17:43:45Z</dcterms:modified>
</cp:coreProperties>
</file>