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C626ED" w:rsidRDefault="003C2EAC" w:rsidP="003C2EAC">
      <w:pPr>
        <w:tabs>
          <w:tab w:val="center" w:pos="4844"/>
          <w:tab w:val="left" w:pos="8150"/>
        </w:tabs>
        <w:ind w:right="441" w:firstLine="709"/>
        <w:jc w:val="center"/>
        <w:rPr>
          <w:b/>
          <w:bCs/>
          <w:sz w:val="20"/>
          <w:szCs w:val="20"/>
        </w:rPr>
      </w:pPr>
    </w:p>
    <w:p w:rsidR="003C2EAC" w:rsidRPr="002B5548" w:rsidRDefault="003C2EAC" w:rsidP="002B5548">
      <w:pPr>
        <w:ind w:right="441" w:firstLine="709"/>
        <w:jc w:val="center"/>
        <w:rPr>
          <w:b/>
          <w:bCs/>
          <w:sz w:val="20"/>
          <w:szCs w:val="20"/>
        </w:rPr>
      </w:pPr>
      <w:r w:rsidRPr="004142D8">
        <w:rPr>
          <w:b/>
          <w:bCs/>
          <w:sz w:val="20"/>
          <w:szCs w:val="20"/>
        </w:rPr>
        <w:t xml:space="preserve">КОНТРАКТ </w:t>
      </w:r>
      <w:r w:rsidRPr="002B5548">
        <w:rPr>
          <w:b/>
          <w:bCs/>
          <w:sz w:val="20"/>
          <w:szCs w:val="20"/>
        </w:rPr>
        <w:t xml:space="preserve">№ </w:t>
      </w:r>
      <w:r w:rsidR="00D86D7E" w:rsidRPr="002B5548">
        <w:rPr>
          <w:b/>
          <w:bCs/>
          <w:sz w:val="20"/>
          <w:szCs w:val="20"/>
        </w:rPr>
        <w:t>0329100015822000265</w:t>
      </w: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«_</w:t>
      </w:r>
      <w:r w:rsidR="00300B5B">
        <w:rPr>
          <w:sz w:val="20"/>
          <w:szCs w:val="20"/>
          <w:lang w:eastAsia="zh-CN"/>
        </w:rPr>
        <w:t>5</w:t>
      </w:r>
      <w:r w:rsidRPr="004142D8">
        <w:rPr>
          <w:sz w:val="20"/>
          <w:szCs w:val="20"/>
          <w:lang w:eastAsia="zh-CN"/>
        </w:rPr>
        <w:t>__» ____</w:t>
      </w:r>
      <w:r w:rsidR="00300B5B">
        <w:rPr>
          <w:sz w:val="20"/>
          <w:szCs w:val="20"/>
          <w:lang w:eastAsia="zh-CN"/>
        </w:rPr>
        <w:t>12</w:t>
      </w:r>
      <w:r w:rsidRPr="004142D8">
        <w:rPr>
          <w:sz w:val="20"/>
          <w:szCs w:val="20"/>
          <w:lang w:eastAsia="zh-CN"/>
        </w:rPr>
        <w:t>_____20</w:t>
      </w:r>
      <w:r>
        <w:rPr>
          <w:sz w:val="20"/>
          <w:szCs w:val="20"/>
          <w:lang w:eastAsia="zh-CN"/>
        </w:rPr>
        <w:t>2</w:t>
      </w:r>
      <w:r w:rsidRPr="003C2EAC">
        <w:rPr>
          <w:sz w:val="20"/>
          <w:szCs w:val="20"/>
          <w:lang w:eastAsia="zh-CN"/>
        </w:rPr>
        <w:t>2</w:t>
      </w:r>
      <w:r w:rsidRPr="004142D8">
        <w:rPr>
          <w:sz w:val="20"/>
          <w:szCs w:val="20"/>
          <w:lang w:eastAsia="zh-CN"/>
        </w:rPr>
        <w:t xml:space="preserve"> 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24.09.2019г.</w:t>
      </w:r>
      <w:r w:rsidRPr="004142D8">
        <w:rPr>
          <w:sz w:val="20"/>
          <w:szCs w:val="20"/>
        </w:rPr>
        <w:t xml:space="preserve">, с одной стороны, и </w:t>
      </w:r>
    </w:p>
    <w:p w:rsidR="003C2EAC" w:rsidRPr="004142D8" w:rsidRDefault="00B51A58" w:rsidP="002B5548">
      <w:pPr>
        <w:ind w:firstLine="709"/>
        <w:jc w:val="both"/>
        <w:rPr>
          <w:sz w:val="20"/>
          <w:szCs w:val="20"/>
        </w:rPr>
      </w:pPr>
      <w:r w:rsidRPr="000E4F8C">
        <w:rPr>
          <w:b/>
          <w:bCs/>
          <w:color w:val="000000"/>
          <w:sz w:val="20"/>
          <w:szCs w:val="20"/>
        </w:rPr>
        <w:t xml:space="preserve">ОБЩЕСТВО С ОГРАНИЧЕННОЙ ОТВЕТСТВЕННОСТЬЮ </w:t>
      </w:r>
      <w:r w:rsidR="002B5548">
        <w:rPr>
          <w:b/>
          <w:bCs/>
          <w:color w:val="000000"/>
          <w:sz w:val="20"/>
          <w:szCs w:val="20"/>
        </w:rPr>
        <w:t>«</w:t>
      </w:r>
      <w:r w:rsidRPr="000E4F8C">
        <w:rPr>
          <w:b/>
          <w:bCs/>
          <w:color w:val="000000"/>
          <w:sz w:val="20"/>
          <w:szCs w:val="20"/>
        </w:rPr>
        <w:t>КОНСУЛЬТАНТПЛЮС ВОЛГОГРАД</w:t>
      </w:r>
      <w:r w:rsidR="002B5548">
        <w:rPr>
          <w:b/>
          <w:bCs/>
          <w:color w:val="000000"/>
          <w:sz w:val="20"/>
          <w:szCs w:val="20"/>
        </w:rPr>
        <w:t>»</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sidR="00A94D24" w:rsidRPr="00A94D24">
        <w:rPr>
          <w:bCs/>
          <w:sz w:val="20"/>
          <w:szCs w:val="20"/>
        </w:rPr>
        <w:t>исполнительного директора Лукьяновой Ольги Владимировны, действующего на основании довер</w:t>
      </w:r>
      <w:bookmarkStart w:id="0" w:name="_GoBack"/>
      <w:bookmarkEnd w:id="0"/>
      <w:r w:rsidR="00A94D24" w:rsidRPr="00A94D24">
        <w:rPr>
          <w:bCs/>
          <w:sz w:val="20"/>
          <w:szCs w:val="20"/>
        </w:rPr>
        <w:t>енности от 09.02.2022 г. № 01-22</w:t>
      </w:r>
      <w:r w:rsidR="003C2EAC" w:rsidRPr="004142D8">
        <w:rPr>
          <w:sz w:val="20"/>
          <w:szCs w:val="20"/>
        </w:rPr>
        <w:t>, с другой стороны, вместе именуемые «</w:t>
      </w:r>
      <w:r w:rsidR="003C2EAC" w:rsidRPr="00A94D24">
        <w:rPr>
          <w:b/>
          <w:sz w:val="20"/>
          <w:szCs w:val="20"/>
        </w:rPr>
        <w:t>Стороны</w:t>
      </w:r>
      <w:r w:rsidR="003C2EAC" w:rsidRPr="004142D8">
        <w:rPr>
          <w:sz w:val="20"/>
          <w:szCs w:val="20"/>
        </w:rPr>
        <w:t xml:space="preserve">»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hyperlink r:id="rId8" w:tgtFrame="_blank" w:history="1">
        <w:r w:rsidR="00D86D7E" w:rsidRPr="00D86D7E">
          <w:rPr>
            <w:rStyle w:val="a4"/>
            <w:color w:val="auto"/>
            <w:sz w:val="20"/>
            <w:szCs w:val="20"/>
            <w:u w:val="none"/>
            <w:bdr w:val="none" w:sz="0" w:space="0" w:color="auto" w:frame="1"/>
            <w:shd w:val="clear" w:color="auto" w:fill="FFFFFF"/>
          </w:rPr>
          <w:t>Протокол подведения итогов определения поставщика (подрядчика, исполнителя) от 23.11.2022 №ИЭА1</w:t>
        </w:r>
      </w:hyperlink>
      <w:r w:rsidR="003C2EAC" w:rsidRPr="004142D8">
        <w:rPr>
          <w:sz w:val="20"/>
          <w:szCs w:val="20"/>
        </w:rPr>
        <w:t xml:space="preserve">., ИКЗ </w:t>
      </w:r>
      <w:r w:rsidR="00D86D7E" w:rsidRPr="00D86D7E">
        <w:rPr>
          <w:sz w:val="20"/>
          <w:szCs w:val="20"/>
        </w:rPr>
        <w:t>221344404847234440100100820016202244</w:t>
      </w:r>
      <w:r w:rsidR="003C2EAC" w:rsidRPr="004142D8">
        <w:rPr>
          <w:sz w:val="20"/>
          <w:szCs w:val="20"/>
        </w:rPr>
        <w:t>), заключили Контракт о нижеследующем:</w:t>
      </w:r>
    </w:p>
    <w:p w:rsidR="003C2EAC" w:rsidRDefault="003C2EAC" w:rsidP="003C2EAC">
      <w:pPr>
        <w:jc w:val="both"/>
        <w:rPr>
          <w:sz w:val="20"/>
          <w:szCs w:val="20"/>
        </w:rPr>
      </w:pPr>
    </w:p>
    <w:p w:rsidR="006913C0" w:rsidRPr="006913C0" w:rsidRDefault="006913C0" w:rsidP="006913C0">
      <w:pPr>
        <w:pStyle w:val="ConsPlusNormal"/>
        <w:widowControl/>
        <w:ind w:firstLine="0"/>
        <w:jc w:val="center"/>
        <w:outlineLvl w:val="1"/>
        <w:rPr>
          <w:rFonts w:ascii="Times New Roman" w:hAnsi="Times New Roman" w:cs="Times New Roman"/>
          <w:b/>
        </w:rPr>
      </w:pPr>
      <w:r w:rsidRPr="006913C0">
        <w:rPr>
          <w:rFonts w:ascii="Times New Roman" w:hAnsi="Times New Roman" w:cs="Times New Roman"/>
          <w:b/>
        </w:rPr>
        <w:t>ОСНОВНЫЕ ПОНЯТИЯ</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 xml:space="preserve">Справочная Правовая Система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xml:space="preserve"> (далее - Система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 xml:space="preserve">Экземпляр Системы - копия Системы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Порядок использования Систем - совокупность технических параметров, разрешенных способов и условий использования комплекта Систем.</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Уникальный пользователь - физическое лицо, состоящее в трудовых отношениях с Заказчиком (работник), являющееся пользователем Системы.</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Техническим заданием к Контракту, а также отдельными соглашениями Сторон.</w:t>
      </w:r>
    </w:p>
    <w:p w:rsidR="006913C0" w:rsidRPr="006913C0" w:rsidRDefault="006913C0" w:rsidP="006913C0">
      <w:pPr>
        <w:pStyle w:val="ConsPlusNormal"/>
        <w:widowControl/>
        <w:jc w:val="both"/>
        <w:rPr>
          <w:rFonts w:ascii="Times New Roman" w:hAnsi="Times New Roman" w:cs="Times New Roman"/>
        </w:rPr>
      </w:pPr>
      <w:bookmarkStart w:id="1" w:name="Par448"/>
      <w:bookmarkStart w:id="2" w:name="Par2113"/>
      <w:bookmarkStart w:id="3" w:name="Par449"/>
      <w:bookmarkStart w:id="4" w:name="Par2114"/>
      <w:bookmarkEnd w:id="1"/>
      <w:bookmarkEnd w:id="2"/>
      <w:bookmarkEnd w:id="3"/>
      <w:bookmarkEnd w:id="4"/>
      <w:r w:rsidRPr="006913C0">
        <w:rPr>
          <w:rFonts w:ascii="Times New Roman" w:hAnsi="Times New Roman" w:cs="Times New Roman"/>
        </w:rPr>
        <w:t xml:space="preserve">КЦ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xml:space="preserve">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6913C0" w:rsidRPr="006913C0" w:rsidRDefault="006913C0" w:rsidP="006913C0">
      <w:pPr>
        <w:pStyle w:val="ConsPlusNormal"/>
        <w:widowControl/>
        <w:jc w:val="both"/>
        <w:rPr>
          <w:rFonts w:ascii="Times New Roman" w:hAnsi="Times New Roman" w:cs="Times New Roman"/>
        </w:rPr>
      </w:pPr>
      <w:bookmarkStart w:id="5" w:name="Par450"/>
      <w:bookmarkStart w:id="6" w:name="Par2115"/>
      <w:bookmarkEnd w:id="5"/>
      <w:bookmarkEnd w:id="6"/>
      <w:r w:rsidRPr="006913C0">
        <w:rPr>
          <w:rFonts w:ascii="Times New Roman" w:hAnsi="Times New Roman" w:cs="Times New Roman"/>
        </w:rPr>
        <w:t xml:space="preserve">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xml:space="preserve"> (от правомерного приобретателя экземпляра Системы).</w:t>
      </w:r>
    </w:p>
    <w:p w:rsidR="006913C0" w:rsidRPr="004142D8" w:rsidRDefault="006913C0"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 xml:space="preserve">оказать </w:t>
      </w:r>
      <w:r w:rsidR="00664696" w:rsidRPr="00D86D7E">
        <w:rPr>
          <w:sz w:val="20"/>
          <w:szCs w:val="20"/>
        </w:rPr>
        <w:t>услуги</w:t>
      </w:r>
      <w:r w:rsidRPr="00D86D7E">
        <w:rPr>
          <w:sz w:val="20"/>
          <w:szCs w:val="20"/>
        </w:rPr>
        <w:t xml:space="preserve"> </w:t>
      </w:r>
      <w:r w:rsidR="00D86D7E" w:rsidRPr="00D86D7E">
        <w:rPr>
          <w:sz w:val="20"/>
          <w:szCs w:val="20"/>
          <w:shd w:val="clear" w:color="auto" w:fill="FFFFFF"/>
        </w:rPr>
        <w:t xml:space="preserve">по адаптации и сопровождению экземпляров Систем </w:t>
      </w:r>
      <w:proofErr w:type="spellStart"/>
      <w:r w:rsidR="00D86D7E" w:rsidRPr="00D86D7E">
        <w:rPr>
          <w:sz w:val="20"/>
          <w:szCs w:val="20"/>
          <w:shd w:val="clear" w:color="auto" w:fill="FFFFFF"/>
        </w:rPr>
        <w:t>КонсультантПлюс</w:t>
      </w:r>
      <w:proofErr w:type="spellEnd"/>
      <w:r w:rsidR="00D86D7E" w:rsidRPr="00D86D7E">
        <w:rPr>
          <w:sz w:val="20"/>
          <w:szCs w:val="20"/>
          <w:shd w:val="clear" w:color="auto" w:fill="FFFFFF"/>
        </w:rPr>
        <w:t>, оказываемые на основе специального лицензионного программного обеспечения, обеспечивающего совместимость услуг с установленными в ФГБОУ ВО ВолгГМУ Минздрава России</w:t>
      </w:r>
      <w:r w:rsidR="00B51A58">
        <w:rPr>
          <w:b/>
          <w:bCs/>
          <w:i/>
          <w:iCs/>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7" w:name="OLE_LINK31"/>
      <w:bookmarkStart w:id="8" w:name="OLE_LINK32"/>
      <w:r w:rsidR="00B44ACD">
        <w:rPr>
          <w:sz w:val="20"/>
          <w:szCs w:val="20"/>
        </w:rPr>
        <w:t>г. Волгоград, пл. Павших Борцов, 1</w:t>
      </w:r>
      <w:r w:rsidR="00664696">
        <w:rPr>
          <w:sz w:val="20"/>
          <w:szCs w:val="20"/>
        </w:rPr>
        <w:t xml:space="preserve"> </w:t>
      </w:r>
      <w:r w:rsidRPr="00C4685B">
        <w:rPr>
          <w:sz w:val="20"/>
          <w:szCs w:val="20"/>
        </w:rPr>
        <w:t>ФГБОУ ВО ВолгГМУ Минздрава России</w:t>
      </w:r>
      <w:bookmarkEnd w:id="7"/>
      <w:bookmarkEnd w:id="8"/>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3C2EAC" w:rsidRPr="004142D8" w:rsidRDefault="003C2EAC" w:rsidP="003C2EAC">
      <w:pPr>
        <w:suppressAutoHyphens/>
        <w:autoSpaceDE w:val="0"/>
        <w:autoSpaceDN w:val="0"/>
        <w:adjustRightInd w:val="0"/>
        <w:ind w:firstLine="709"/>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D86D7E">
        <w:rPr>
          <w:sz w:val="20"/>
          <w:szCs w:val="20"/>
        </w:rPr>
        <w:t>364 657,32 (триста шестьдесят</w:t>
      </w:r>
      <w:r w:rsidR="000E4F8C">
        <w:rPr>
          <w:sz w:val="20"/>
          <w:szCs w:val="20"/>
        </w:rPr>
        <w:t xml:space="preserve"> четыре тысячи шестьсот пятьдеся</w:t>
      </w:r>
      <w:r w:rsidR="00D86D7E">
        <w:rPr>
          <w:sz w:val="20"/>
          <w:szCs w:val="20"/>
        </w:rPr>
        <w:t>т семь) рублей 32 копейки</w:t>
      </w:r>
      <w:r w:rsidR="000E4F8C">
        <w:rPr>
          <w:sz w:val="20"/>
          <w:szCs w:val="20"/>
        </w:rPr>
        <w:t>,</w:t>
      </w:r>
      <w:r w:rsidR="00D86D7E">
        <w:rPr>
          <w:sz w:val="20"/>
          <w:szCs w:val="20"/>
        </w:rPr>
        <w:t xml:space="preserve"> </w:t>
      </w:r>
      <w:r w:rsidR="00B2238C" w:rsidRPr="006B724C">
        <w:rPr>
          <w:bCs/>
          <w:color w:val="000000"/>
          <w:sz w:val="20"/>
          <w:szCs w:val="20"/>
        </w:rPr>
        <w:t>НДС не облагается</w:t>
      </w:r>
      <w:r w:rsidR="00B2238C" w:rsidRPr="006B724C">
        <w:rPr>
          <w:sz w:val="20"/>
          <w:szCs w:val="20"/>
        </w:rPr>
        <w:t xml:space="preserve"> 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sidR="008429F5">
        <w:rPr>
          <w:sz w:val="20"/>
          <w:szCs w:val="20"/>
        </w:rPr>
        <w:t>, средства ОМС</w:t>
      </w:r>
      <w:r>
        <w:rPr>
          <w:sz w:val="20"/>
          <w:szCs w:val="20"/>
        </w:rPr>
        <w:t xml:space="preserve"> и средства от приносящей доход деятельности</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3C2EAC">
      <w:pPr>
        <w:suppressAutoHyphens/>
        <w:autoSpaceDE w:val="0"/>
        <w:autoSpaceDN w:val="0"/>
        <w:adjustRightInd w:val="0"/>
        <w:ind w:firstLine="567"/>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23300C" w:rsidRPr="0023300C">
        <w:rPr>
          <w:sz w:val="20"/>
          <w:szCs w:val="20"/>
        </w:rPr>
        <w:t xml:space="preserve">с </w:t>
      </w:r>
      <w:r w:rsidR="00584AA8">
        <w:rPr>
          <w:sz w:val="20"/>
          <w:szCs w:val="20"/>
        </w:rPr>
        <w:t>01</w:t>
      </w:r>
      <w:r w:rsidR="00664696">
        <w:rPr>
          <w:sz w:val="20"/>
          <w:szCs w:val="20"/>
        </w:rPr>
        <w:t>.0</w:t>
      </w:r>
      <w:r w:rsidR="00B2238C">
        <w:rPr>
          <w:sz w:val="20"/>
          <w:szCs w:val="20"/>
        </w:rPr>
        <w:t>1</w:t>
      </w:r>
      <w:r w:rsidR="00664696">
        <w:rPr>
          <w:sz w:val="20"/>
          <w:szCs w:val="20"/>
        </w:rPr>
        <w:t>.202</w:t>
      </w:r>
      <w:r w:rsidR="00B2238C">
        <w:rPr>
          <w:sz w:val="20"/>
          <w:szCs w:val="20"/>
        </w:rPr>
        <w:t>3</w:t>
      </w:r>
      <w:r w:rsidR="0023300C" w:rsidRPr="0023300C">
        <w:rPr>
          <w:sz w:val="20"/>
          <w:szCs w:val="20"/>
        </w:rPr>
        <w:t xml:space="preserve"> </w:t>
      </w:r>
      <w:r w:rsidR="00B2238C">
        <w:rPr>
          <w:sz w:val="20"/>
          <w:szCs w:val="20"/>
        </w:rPr>
        <w:t>д</w:t>
      </w:r>
      <w:r w:rsidR="0023300C" w:rsidRPr="0023300C">
        <w:rPr>
          <w:sz w:val="20"/>
          <w:szCs w:val="20"/>
        </w:rPr>
        <w:t xml:space="preserve">о </w:t>
      </w:r>
      <w:r w:rsidR="007A2B00">
        <w:rPr>
          <w:sz w:val="20"/>
          <w:szCs w:val="20"/>
        </w:rPr>
        <w:t>31</w:t>
      </w:r>
      <w:r w:rsidR="0023300C" w:rsidRPr="0023300C">
        <w:rPr>
          <w:sz w:val="20"/>
          <w:szCs w:val="20"/>
        </w:rPr>
        <w:t>.</w:t>
      </w:r>
      <w:r w:rsidR="00CD2972">
        <w:rPr>
          <w:sz w:val="20"/>
          <w:szCs w:val="20"/>
        </w:rPr>
        <w:t>12</w:t>
      </w:r>
      <w:r w:rsidR="0023300C" w:rsidRPr="0023300C">
        <w:rPr>
          <w:sz w:val="20"/>
          <w:szCs w:val="20"/>
        </w:rPr>
        <w:t>.202</w:t>
      </w:r>
      <w:r w:rsidR="00584AA8">
        <w:rPr>
          <w:sz w:val="20"/>
          <w:szCs w:val="20"/>
        </w:rPr>
        <w:t>3</w:t>
      </w:r>
      <w:r w:rsidR="00B2238C">
        <w:rPr>
          <w:sz w:val="20"/>
          <w:szCs w:val="20"/>
        </w:rPr>
        <w:t xml:space="preserve"> (включительно)</w:t>
      </w:r>
      <w:r w:rsidR="00584AA8">
        <w:rPr>
          <w:sz w:val="20"/>
          <w:szCs w:val="20"/>
        </w:rPr>
        <w:t xml:space="preserve">, </w:t>
      </w:r>
      <w:r w:rsidR="00B2238C">
        <w:rPr>
          <w:sz w:val="20"/>
          <w:szCs w:val="20"/>
        </w:rPr>
        <w:t>согласно Техническому заданию</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C5641C" w:rsidRDefault="00C5641C" w:rsidP="00C5641C">
      <w:pPr>
        <w:ind w:firstLine="709"/>
        <w:jc w:val="both"/>
        <w:rPr>
          <w:sz w:val="20"/>
          <w:szCs w:val="20"/>
        </w:rPr>
      </w:pPr>
      <w:r w:rsidRPr="00C5641C">
        <w:rPr>
          <w:sz w:val="20"/>
          <w:szCs w:val="20"/>
        </w:rPr>
        <w:t xml:space="preserve">4.1. </w:t>
      </w:r>
      <w:r w:rsidR="00664696">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w:t>
      </w:r>
      <w:r w:rsidR="00466E78">
        <w:rPr>
          <w:sz w:val="20"/>
          <w:szCs w:val="20"/>
        </w:rPr>
        <w:t>ой частью Контракта.</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4.1.1.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 xml:space="preserve">4.1.2.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6913C0" w:rsidRPr="006913C0" w:rsidRDefault="006913C0" w:rsidP="006913C0">
      <w:pPr>
        <w:pStyle w:val="ConsPlusNormal"/>
        <w:widowControl/>
        <w:jc w:val="both"/>
        <w:rPr>
          <w:rFonts w:ascii="Times New Roman" w:hAnsi="Times New Roman" w:cs="Times New Roman"/>
        </w:rPr>
      </w:pPr>
      <w:bookmarkStart w:id="9" w:name="Par475"/>
      <w:bookmarkStart w:id="10" w:name="Par2140"/>
      <w:bookmarkEnd w:id="9"/>
      <w:bookmarkEnd w:id="10"/>
      <w:r w:rsidRPr="006913C0">
        <w:rPr>
          <w:rFonts w:ascii="Times New Roman" w:hAnsi="Times New Roman" w:cs="Times New Roman"/>
        </w:rPr>
        <w:t xml:space="preserve">4.1.3. Использование в электронном виде любой переданной информации возможно только после получения письменного согласия КЦ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 xml:space="preserve">4.1.4. При использовании Конструктора Контрактов, в том числе встроенного в многофункциональную программу для ЭВМ, являющуюся частью Системы </w:t>
      </w:r>
      <w:proofErr w:type="spellStart"/>
      <w:r w:rsidRPr="006913C0">
        <w:rPr>
          <w:rFonts w:ascii="Times New Roman" w:hAnsi="Times New Roman" w:cs="Times New Roman"/>
        </w:rPr>
        <w:t>КонсультантПлюс</w:t>
      </w:r>
      <w:proofErr w:type="spellEnd"/>
      <w:r w:rsidRPr="006913C0">
        <w:rPr>
          <w:rFonts w:ascii="Times New Roman" w:hAnsi="Times New Roman" w:cs="Times New Roman"/>
        </w:rPr>
        <w:t>, использование материалов, созданных с помощью Конструктора Контрактов,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Контрактов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rsidR="006913C0" w:rsidRPr="006913C0" w:rsidRDefault="006913C0" w:rsidP="006913C0">
      <w:pPr>
        <w:ind w:firstLine="709"/>
        <w:rPr>
          <w:sz w:val="20"/>
          <w:szCs w:val="20"/>
        </w:rPr>
      </w:pPr>
      <w:bookmarkStart w:id="11" w:name="Par477"/>
      <w:bookmarkStart w:id="12" w:name="Par2142"/>
      <w:bookmarkEnd w:id="11"/>
      <w:bookmarkEnd w:id="12"/>
      <w:r w:rsidRPr="006913C0">
        <w:rPr>
          <w:sz w:val="20"/>
          <w:szCs w:val="20"/>
        </w:rPr>
        <w:t xml:space="preserve">4.1.5. Порядок использования экземпляра Системы определяется </w:t>
      </w:r>
      <w:r w:rsidRPr="00C5641C">
        <w:rPr>
          <w:sz w:val="20"/>
          <w:szCs w:val="20"/>
        </w:rPr>
        <w:t>Техническим заданием</w:t>
      </w:r>
      <w:r w:rsidRPr="006913C0">
        <w:rPr>
          <w:sz w:val="20"/>
          <w:szCs w:val="20"/>
        </w:rPr>
        <w:t>.</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4.1.6. Если Техническим заданием предусмотрена учетная запись, Заказчик вправе передавать реквизиты учетной записи только своим Уникальным пользователям в соответствии с условиями Технического задания.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4.1.7. Заказчик не вправе предоставлять возможность использования Системы(м) лицам и/или способами, не предусмотренными в п. 4.1.6. Контракта.</w:t>
      </w:r>
    </w:p>
    <w:p w:rsidR="006913C0" w:rsidRPr="006913C0" w:rsidRDefault="006913C0" w:rsidP="006913C0">
      <w:pPr>
        <w:ind w:firstLine="709"/>
        <w:rPr>
          <w:sz w:val="20"/>
          <w:szCs w:val="20"/>
        </w:rPr>
      </w:pPr>
      <w:r w:rsidRPr="006913C0">
        <w:rPr>
          <w:sz w:val="20"/>
          <w:szCs w:val="20"/>
        </w:rPr>
        <w:t>4.1.8 Заказчик вправе в любое время заблокировать учетную запись путем смены ее реквизитов.</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4.1.9 Заказчик обязан заблокировать учетную запись в следующих случаях:</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4.1.10.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 xml:space="preserve">4.1.11. В </w:t>
      </w:r>
      <w:proofErr w:type="gramStart"/>
      <w:r w:rsidRPr="006913C0">
        <w:rPr>
          <w:rFonts w:ascii="Times New Roman" w:hAnsi="Times New Roman" w:cs="Times New Roman"/>
        </w:rPr>
        <w:t>случае</w:t>
      </w:r>
      <w:proofErr w:type="gramEnd"/>
      <w:r w:rsidRPr="006913C0">
        <w:rPr>
          <w:rFonts w:ascii="Times New Roman" w:hAnsi="Times New Roman" w:cs="Times New Roman"/>
        </w:rPr>
        <w:t xml:space="preserve">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rsidR="006913C0" w:rsidRPr="006913C0" w:rsidRDefault="006913C0" w:rsidP="006913C0">
      <w:pPr>
        <w:pStyle w:val="ConsPlusNormal"/>
        <w:widowControl/>
        <w:jc w:val="both"/>
        <w:rPr>
          <w:rFonts w:ascii="Times New Roman" w:hAnsi="Times New Roman" w:cs="Times New Roman"/>
        </w:rPr>
      </w:pPr>
      <w:r w:rsidRPr="006913C0">
        <w:rPr>
          <w:rFonts w:ascii="Times New Roman" w:hAnsi="Times New Roman" w:cs="Times New Roman"/>
        </w:rPr>
        <w:t>4.1.12. Заказчик не вправе передавать экземпляр Системы третьему лицу, если иное не предусмотрено Техническим заданием.</w:t>
      </w:r>
    </w:p>
    <w:p w:rsidR="00C5641C" w:rsidRPr="00C5641C" w:rsidRDefault="00C5641C" w:rsidP="00C5641C">
      <w:pPr>
        <w:ind w:firstLine="709"/>
        <w:jc w:val="both"/>
        <w:rPr>
          <w:color w:val="FF0000"/>
          <w:sz w:val="20"/>
          <w:szCs w:val="20"/>
        </w:rPr>
      </w:pPr>
      <w:r w:rsidRPr="00C5641C">
        <w:rPr>
          <w:sz w:val="20"/>
          <w:szCs w:val="20"/>
        </w:rPr>
        <w:t xml:space="preserve">4.2. Исполнитель гарантирует качество и безопасность </w:t>
      </w:r>
      <w:r w:rsidR="00664696">
        <w:rPr>
          <w:sz w:val="20"/>
          <w:szCs w:val="20"/>
        </w:rPr>
        <w:t>оказанных услуг</w:t>
      </w:r>
      <w:r w:rsidRPr="00C5641C">
        <w:rPr>
          <w:sz w:val="20"/>
          <w:szCs w:val="20"/>
        </w:rPr>
        <w:t xml:space="preserve"> в соответствии с действующими стандартами, утвержденными на данные виды </w:t>
      </w:r>
      <w:r w:rsidR="00664696">
        <w:rPr>
          <w:sz w:val="20"/>
          <w:szCs w:val="20"/>
        </w:rPr>
        <w:t>услуг</w:t>
      </w:r>
      <w:r w:rsidRPr="00C5641C">
        <w:rPr>
          <w:sz w:val="20"/>
          <w:szCs w:val="20"/>
        </w:rPr>
        <w:t xml:space="preserve"> в соответствии с законодательством Российской Федерации. Исполнитель имеет разрешение на оказание данного вида </w:t>
      </w:r>
      <w:r w:rsidR="00664696">
        <w:rPr>
          <w:sz w:val="20"/>
          <w:szCs w:val="20"/>
        </w:rPr>
        <w:t>услуг</w:t>
      </w:r>
      <w:r w:rsidRPr="00C5641C">
        <w:rPr>
          <w:sz w:val="20"/>
          <w:szCs w:val="20"/>
        </w:rPr>
        <w:t>, оформленное в соответствии с требованиями законодательства Российской Федерации.</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4.3. Приемка результатов </w:t>
      </w:r>
      <w:r w:rsidR="00664696">
        <w:rPr>
          <w:sz w:val="20"/>
          <w:szCs w:val="20"/>
        </w:rPr>
        <w:t>оказанных услуг</w:t>
      </w:r>
      <w:r w:rsidRPr="00C5641C">
        <w:rPr>
          <w:sz w:val="20"/>
          <w:szCs w:val="20"/>
        </w:rPr>
        <w:t xml:space="preserve"> оформляется </w:t>
      </w:r>
      <w:r w:rsidR="00AF0E68">
        <w:rPr>
          <w:sz w:val="20"/>
          <w:szCs w:val="20"/>
        </w:rPr>
        <w:t xml:space="preserve">структурированным </w:t>
      </w:r>
      <w:r w:rsidRPr="00C5641C">
        <w:rPr>
          <w:sz w:val="20"/>
          <w:szCs w:val="20"/>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5641C" w:rsidRPr="00C5641C" w:rsidRDefault="00C5641C" w:rsidP="00C5641C">
      <w:pPr>
        <w:ind w:firstLine="709"/>
        <w:jc w:val="both"/>
        <w:rPr>
          <w:sz w:val="20"/>
          <w:szCs w:val="20"/>
        </w:rPr>
      </w:pPr>
      <w:r w:rsidRPr="00C5641C">
        <w:rPr>
          <w:sz w:val="20"/>
          <w:szCs w:val="20"/>
        </w:rPr>
        <w:t xml:space="preserve">4.4. Для проверки </w:t>
      </w:r>
      <w:r w:rsidR="00645CB6">
        <w:rPr>
          <w:sz w:val="20"/>
          <w:szCs w:val="20"/>
        </w:rPr>
        <w:t>исполненных</w:t>
      </w:r>
      <w:r w:rsidRPr="00C5641C">
        <w:rPr>
          <w:sz w:val="20"/>
          <w:szCs w:val="20"/>
        </w:rPr>
        <w:t xml:space="preserve"> Исполнителем </w:t>
      </w:r>
      <w:r w:rsidR="00664696">
        <w:rPr>
          <w:sz w:val="20"/>
          <w:szCs w:val="20"/>
        </w:rPr>
        <w:t>услуг</w:t>
      </w:r>
      <w:r w:rsidRPr="00C5641C">
        <w:rPr>
          <w:sz w:val="20"/>
          <w:szCs w:val="20"/>
        </w:rPr>
        <w:t xml:space="preserve"> в части их соответствия условиям Контракта Заказчик обязан провести экспертизу. Экспертиза </w:t>
      </w:r>
      <w:r w:rsidR="00664696">
        <w:rPr>
          <w:sz w:val="20"/>
          <w:szCs w:val="20"/>
        </w:rPr>
        <w:t>услуг</w:t>
      </w:r>
      <w:r w:rsidRPr="00C5641C">
        <w:rPr>
          <w:sz w:val="20"/>
          <w:szCs w:val="20"/>
        </w:rPr>
        <w:t xml:space="preserve"> проводится Заказчиком своими силами или к ее проведению могут привлекаться эксперты, экспертные организации.</w:t>
      </w:r>
    </w:p>
    <w:p w:rsidR="00C5641C" w:rsidRPr="00C5641C" w:rsidRDefault="00C5641C" w:rsidP="00C5641C">
      <w:pPr>
        <w:ind w:firstLine="709"/>
        <w:jc w:val="both"/>
        <w:rPr>
          <w:sz w:val="20"/>
          <w:szCs w:val="20"/>
        </w:rPr>
      </w:pPr>
      <w:r w:rsidRPr="00C5641C">
        <w:rPr>
          <w:sz w:val="20"/>
          <w:szCs w:val="20"/>
        </w:rPr>
        <w:t xml:space="preserve">Для проведения экспертизы </w:t>
      </w:r>
      <w:r w:rsidR="00664696">
        <w:rPr>
          <w:sz w:val="20"/>
          <w:szCs w:val="20"/>
        </w:rPr>
        <w:t>оказанных услуг</w:t>
      </w:r>
      <w:r w:rsidR="0084244D" w:rsidRPr="00C5641C">
        <w:rPr>
          <w:sz w:val="20"/>
          <w:szCs w:val="20"/>
        </w:rPr>
        <w:t xml:space="preserve"> </w:t>
      </w:r>
      <w:r w:rsidRPr="00C5641C">
        <w:rPr>
          <w:sz w:val="20"/>
          <w:szCs w:val="20"/>
        </w:rPr>
        <w:t xml:space="preserve">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00664696">
        <w:rPr>
          <w:sz w:val="20"/>
          <w:szCs w:val="20"/>
        </w:rPr>
        <w:t>оказанных услуг</w:t>
      </w:r>
      <w:r w:rsidRPr="00C5641C">
        <w:rPr>
          <w:sz w:val="20"/>
          <w:szCs w:val="20"/>
        </w:rPr>
        <w:t>, в заключении могут содержаться предложения об устранении данных нарушений, в том числе с указанием срока их устранения.</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lastRenderedPageBreak/>
        <w:t xml:space="preserve">4.5. Исполнитель </w:t>
      </w:r>
      <w:r w:rsidR="00645CB6">
        <w:rPr>
          <w:sz w:val="20"/>
          <w:szCs w:val="20"/>
        </w:rPr>
        <w:t>по факту исполнения заявки Заказчика или в иные сроки, согласованные с Заказчиком</w:t>
      </w:r>
      <w:r w:rsidRPr="00C5641C">
        <w:rPr>
          <w:sz w:val="20"/>
          <w:szCs w:val="20"/>
        </w:rPr>
        <w:t xml:space="preserve">, формирует с использованием единой информационной системы (далее - ЕИС), </w:t>
      </w:r>
      <w:r w:rsidR="00AF0E68">
        <w:rPr>
          <w:sz w:val="20"/>
          <w:szCs w:val="20"/>
        </w:rPr>
        <w:t xml:space="preserve">формирует </w:t>
      </w:r>
      <w:r w:rsidRPr="00C5641C">
        <w:rPr>
          <w:sz w:val="20"/>
          <w:szCs w:val="20"/>
        </w:rPr>
        <w:t>и размещает в ЕИС</w:t>
      </w:r>
      <w:r w:rsidR="00AF0E68">
        <w:rPr>
          <w:sz w:val="20"/>
          <w:szCs w:val="20"/>
        </w:rPr>
        <w:t xml:space="preserve"> </w:t>
      </w:r>
      <w:r w:rsidRPr="00C5641C">
        <w:rPr>
          <w:sz w:val="20"/>
          <w:szCs w:val="20"/>
        </w:rPr>
        <w:t>документ</w:t>
      </w:r>
      <w:r w:rsidR="00AF0E68">
        <w:rPr>
          <w:sz w:val="20"/>
          <w:szCs w:val="20"/>
        </w:rPr>
        <w:t xml:space="preserve"> </w:t>
      </w:r>
      <w:r w:rsidRPr="00C5641C">
        <w:rPr>
          <w:sz w:val="20"/>
          <w:szCs w:val="20"/>
        </w:rPr>
        <w:t>о приемке</w:t>
      </w:r>
      <w:r w:rsidR="000352E3">
        <w:rPr>
          <w:sz w:val="20"/>
          <w:szCs w:val="20"/>
        </w:rPr>
        <w:t xml:space="preserve"> (далее –</w:t>
      </w:r>
      <w:r w:rsidR="000069A9">
        <w:rPr>
          <w:sz w:val="20"/>
          <w:szCs w:val="20"/>
        </w:rPr>
        <w:t xml:space="preserve"> </w:t>
      </w:r>
      <w:r w:rsidR="000352E3">
        <w:rPr>
          <w:sz w:val="20"/>
          <w:szCs w:val="20"/>
        </w:rPr>
        <w:t>структурированный документ о приемке)</w:t>
      </w:r>
      <w:r w:rsidRPr="00C5641C">
        <w:rPr>
          <w:sz w:val="20"/>
          <w:szCs w:val="20"/>
        </w:rPr>
        <w:t xml:space="preserve">, </w:t>
      </w:r>
      <w:r w:rsidR="00AF0E68">
        <w:rPr>
          <w:sz w:val="20"/>
          <w:szCs w:val="20"/>
        </w:rPr>
        <w:t>в соответствии с положениями п. 13 ст. 94 Закона о контрактной системе</w:t>
      </w:r>
      <w:r w:rsidRPr="00C5641C">
        <w:rPr>
          <w:sz w:val="20"/>
          <w:szCs w:val="20"/>
        </w:rPr>
        <w:t>.</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 xml:space="preserve">4.6. Структурированный документ </w:t>
      </w:r>
      <w:r w:rsidR="00C5641C" w:rsidRPr="00C5641C">
        <w:rPr>
          <w:sz w:val="20"/>
          <w:szCs w:val="20"/>
        </w:rPr>
        <w:t>о пр</w:t>
      </w:r>
      <w:r w:rsidR="00645CB6">
        <w:rPr>
          <w:sz w:val="20"/>
          <w:szCs w:val="20"/>
        </w:rPr>
        <w:t>иемке, подписанный Исполнителем</w:t>
      </w:r>
      <w:r w:rsidR="00C5641C" w:rsidRPr="00C5641C">
        <w:rPr>
          <w:sz w:val="20"/>
          <w:szCs w:val="20"/>
        </w:rPr>
        <w:t xml:space="preserve"> с использованием ЕИС направляется Заказчику. Датой поступления Заказчику</w:t>
      </w:r>
      <w:r>
        <w:rPr>
          <w:sz w:val="20"/>
          <w:szCs w:val="20"/>
        </w:rPr>
        <w:t xml:space="preserve"> структурированного</w:t>
      </w:r>
      <w:r w:rsidR="00C5641C" w:rsidRPr="00C5641C">
        <w:rPr>
          <w:sz w:val="20"/>
          <w:szCs w:val="20"/>
        </w:rPr>
        <w:t xml:space="preserve">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4.7. Заказчик</w:t>
      </w:r>
      <w:r w:rsidR="00C5641C" w:rsidRPr="00C5641C">
        <w:rPr>
          <w:sz w:val="20"/>
          <w:szCs w:val="20"/>
        </w:rPr>
        <w:t xml:space="preserve"> срок не позднее 20 (двадцати) рабочих дней, </w:t>
      </w:r>
      <w:r>
        <w:rPr>
          <w:sz w:val="20"/>
          <w:szCs w:val="20"/>
        </w:rPr>
        <w:t>со дня поступления структурированного</w:t>
      </w:r>
      <w:r w:rsidRPr="00C5641C">
        <w:rPr>
          <w:sz w:val="20"/>
          <w:szCs w:val="20"/>
        </w:rPr>
        <w:t xml:space="preserve"> </w:t>
      </w:r>
      <w:r w:rsidRPr="000352E3">
        <w:rPr>
          <w:sz w:val="20"/>
          <w:szCs w:val="20"/>
        </w:rPr>
        <w:t xml:space="preserve">документа о приемке </w:t>
      </w:r>
      <w:r w:rsidR="00C5641C" w:rsidRPr="00C5641C">
        <w:rPr>
          <w:sz w:val="20"/>
          <w:szCs w:val="20"/>
        </w:rPr>
        <w:t>подписыва</w:t>
      </w:r>
      <w:r>
        <w:rPr>
          <w:sz w:val="20"/>
          <w:szCs w:val="20"/>
        </w:rPr>
        <w:t>е</w:t>
      </w:r>
      <w:r w:rsidR="00C5641C" w:rsidRPr="00C5641C">
        <w:rPr>
          <w:sz w:val="20"/>
          <w:szCs w:val="20"/>
        </w:rPr>
        <w:t xml:space="preserve">т </w:t>
      </w:r>
      <w:r>
        <w:rPr>
          <w:sz w:val="20"/>
          <w:szCs w:val="20"/>
        </w:rPr>
        <w:t>структурированный</w:t>
      </w:r>
      <w:r w:rsidR="00C5641C" w:rsidRPr="00C5641C">
        <w:rPr>
          <w:sz w:val="20"/>
          <w:szCs w:val="20"/>
        </w:rPr>
        <w:t xml:space="preserve"> документ о приемке или формируют с использованием ЕИС, мотивированный отказ от подписания с</w:t>
      </w:r>
      <w:r>
        <w:rPr>
          <w:sz w:val="20"/>
          <w:szCs w:val="20"/>
        </w:rPr>
        <w:t xml:space="preserve"> указанием причин такого отказа.</w:t>
      </w:r>
    </w:p>
    <w:p w:rsidR="000352E3"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4.8. </w:t>
      </w:r>
      <w:r w:rsidR="000352E3" w:rsidRPr="00C5641C">
        <w:rPr>
          <w:sz w:val="20"/>
          <w:szCs w:val="20"/>
        </w:rPr>
        <w:t xml:space="preserve">В случае получения мотивированного отказа от подписания </w:t>
      </w:r>
      <w:r w:rsidR="000352E3">
        <w:rPr>
          <w:sz w:val="20"/>
          <w:szCs w:val="20"/>
        </w:rPr>
        <w:t>структурированного</w:t>
      </w:r>
      <w:r w:rsidR="000352E3" w:rsidRPr="00C5641C">
        <w:rPr>
          <w:sz w:val="20"/>
          <w:szCs w:val="20"/>
        </w:rPr>
        <w:t xml:space="preserve"> документа о приемке Исполнитель вправе устранить причины, указанные </w:t>
      </w:r>
      <w:r w:rsidR="000352E3">
        <w:rPr>
          <w:sz w:val="20"/>
          <w:szCs w:val="20"/>
        </w:rPr>
        <w:t>в таком мотивированном отказе</w:t>
      </w:r>
      <w:r w:rsidR="000352E3" w:rsidRPr="00C5641C">
        <w:rPr>
          <w:sz w:val="20"/>
          <w:szCs w:val="20"/>
        </w:rPr>
        <w:t>.</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4.9. </w:t>
      </w:r>
      <w:r w:rsidR="000352E3" w:rsidRPr="00C5641C">
        <w:rPr>
          <w:sz w:val="20"/>
          <w:szCs w:val="20"/>
        </w:rPr>
        <w:t xml:space="preserve">Датой приемки </w:t>
      </w:r>
      <w:r w:rsidR="000352E3">
        <w:rPr>
          <w:sz w:val="20"/>
          <w:szCs w:val="20"/>
        </w:rPr>
        <w:t>оказанных услуг</w:t>
      </w:r>
      <w:r w:rsidR="000352E3" w:rsidRPr="00C5641C">
        <w:rPr>
          <w:sz w:val="20"/>
          <w:szCs w:val="20"/>
        </w:rPr>
        <w:t xml:space="preserve"> считается дата размещения в ЕИС</w:t>
      </w:r>
      <w:r w:rsidR="00AF0E68">
        <w:rPr>
          <w:sz w:val="20"/>
          <w:szCs w:val="20"/>
        </w:rPr>
        <w:t xml:space="preserve"> </w:t>
      </w:r>
      <w:r w:rsidR="000352E3">
        <w:rPr>
          <w:sz w:val="20"/>
          <w:szCs w:val="20"/>
        </w:rPr>
        <w:t>структурированного</w:t>
      </w:r>
      <w:r w:rsidR="000352E3" w:rsidRPr="00C5641C">
        <w:rPr>
          <w:sz w:val="20"/>
          <w:szCs w:val="20"/>
        </w:rPr>
        <w:t xml:space="preserve"> </w:t>
      </w:r>
      <w:r w:rsidR="000352E3">
        <w:rPr>
          <w:sz w:val="20"/>
          <w:szCs w:val="20"/>
        </w:rPr>
        <w:t xml:space="preserve">документа </w:t>
      </w:r>
      <w:r w:rsidR="000352E3" w:rsidRPr="00C5641C">
        <w:rPr>
          <w:sz w:val="20"/>
          <w:szCs w:val="20"/>
        </w:rPr>
        <w:t xml:space="preserve">о приемке, подписанного </w:t>
      </w:r>
      <w:r w:rsidR="000352E3">
        <w:rPr>
          <w:sz w:val="20"/>
          <w:szCs w:val="20"/>
        </w:rPr>
        <w:t>Сторонами</w:t>
      </w:r>
      <w:r w:rsidR="000352E3" w:rsidRPr="00C5641C">
        <w:rPr>
          <w:sz w:val="20"/>
          <w:szCs w:val="20"/>
        </w:rPr>
        <w:t>.</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0E4F8C">
        <w:rPr>
          <w:sz w:val="20"/>
          <w:szCs w:val="20"/>
        </w:rPr>
        <w:t xml:space="preserve">3 646,58 </w:t>
      </w:r>
      <w:r w:rsidRPr="00D17E8A">
        <w:rPr>
          <w:sz w:val="20"/>
          <w:szCs w:val="20"/>
        </w:rPr>
        <w:t>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 xml:space="preserve">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w:t>
      </w:r>
      <w:r w:rsidRPr="00D17E8A">
        <w:rPr>
          <w:sz w:val="20"/>
          <w:szCs w:val="20"/>
        </w:rPr>
        <w:lastRenderedPageBreak/>
        <w:t>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работе, услуге от условий К</w:t>
      </w:r>
      <w:r w:rsidRPr="00690D66">
        <w:rPr>
          <w:sz w:val="20"/>
          <w:szCs w:val="20"/>
        </w:rPr>
        <w:t xml:space="preserve">онтракта или иные недостатки результата работы,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lastRenderedPageBreak/>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В платежном </w:t>
      </w:r>
      <w:proofErr w:type="gramStart"/>
      <w:r w:rsidRPr="00727C1F">
        <w:rPr>
          <w:sz w:val="20"/>
          <w:szCs w:val="20"/>
        </w:rPr>
        <w:t>поручении</w:t>
      </w:r>
      <w:proofErr w:type="gramEnd"/>
      <w:r w:rsidRPr="00727C1F">
        <w:rPr>
          <w:sz w:val="20"/>
          <w:szCs w:val="20"/>
        </w:rPr>
        <w:t xml:space="preserve"> в графе «наименование платежа» необходимо указать:  «Обеспечение исполнения Контракта по электронному аукциону №____________»,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0E4F8C">
        <w:rPr>
          <w:kern w:val="16"/>
          <w:sz w:val="20"/>
          <w:szCs w:val="20"/>
        </w:rPr>
        <w:t>18 232,87 руб.</w:t>
      </w:r>
      <w:r w:rsidRPr="0023300C">
        <w:rPr>
          <w:sz w:val="20"/>
          <w:szCs w:val="20"/>
        </w:rPr>
        <w:t xml:space="preserve">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lastRenderedPageBreak/>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584AA8">
        <w:rPr>
          <w:sz w:val="20"/>
          <w:szCs w:val="20"/>
        </w:rPr>
        <w:t>3</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31.12.2023</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B515FA" w:rsidRPr="00B515FA" w:rsidRDefault="00B515FA" w:rsidP="00B515FA">
      <w:pPr>
        <w:pStyle w:val="ConsPlusNormal"/>
        <w:widowControl/>
        <w:ind w:firstLine="709"/>
        <w:jc w:val="both"/>
        <w:rPr>
          <w:rFonts w:ascii="Times New Roman" w:hAnsi="Times New Roman" w:cs="Times New Roman"/>
        </w:rPr>
      </w:pPr>
      <w:r w:rsidRPr="00B515FA">
        <w:rPr>
          <w:rFonts w:ascii="Times New Roman" w:hAnsi="Times New Roman" w:cs="Times New Roman"/>
        </w:rPr>
        <w:t xml:space="preserve">13.1. </w:t>
      </w:r>
      <w:bookmarkStart w:id="13" w:name="Par553"/>
      <w:bookmarkStart w:id="14" w:name="Par2222"/>
      <w:bookmarkEnd w:id="13"/>
      <w:bookmarkEnd w:id="14"/>
      <w:r w:rsidRPr="00B515FA">
        <w:rPr>
          <w:rFonts w:ascii="Times New Roman" w:hAnsi="Times New Roman" w:cs="Times New Roman"/>
        </w:rPr>
        <w:t>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B515FA" w:rsidRPr="00B515FA" w:rsidRDefault="00B515FA" w:rsidP="00B515FA">
      <w:pPr>
        <w:pStyle w:val="ConsPlusNormal"/>
        <w:widowControl/>
        <w:ind w:firstLine="709"/>
        <w:jc w:val="both"/>
        <w:rPr>
          <w:rFonts w:ascii="Times New Roman" w:hAnsi="Times New Roman" w:cs="Times New Roman"/>
        </w:rPr>
      </w:pPr>
      <w:bookmarkStart w:id="15" w:name="Par555"/>
      <w:bookmarkStart w:id="16" w:name="Par2224"/>
      <w:bookmarkEnd w:id="15"/>
      <w:bookmarkEnd w:id="16"/>
      <w:r w:rsidRPr="00B515FA">
        <w:rPr>
          <w:rFonts w:ascii="Times New Roman" w:hAnsi="Times New Roman" w:cs="Times New Roman"/>
        </w:rPr>
        <w:t>13.2. В случае если в силу технических особенностей определенной Системы какие-либо условия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B515FA" w:rsidRPr="00B515FA" w:rsidRDefault="00B515FA" w:rsidP="00B515FA">
      <w:pPr>
        <w:pStyle w:val="ConsPlusNormal"/>
        <w:widowControl/>
        <w:ind w:firstLine="709"/>
        <w:jc w:val="both"/>
        <w:rPr>
          <w:rFonts w:ascii="Times New Roman" w:hAnsi="Times New Roman" w:cs="Times New Roman"/>
        </w:rPr>
      </w:pPr>
      <w:r w:rsidRPr="00B515FA">
        <w:rPr>
          <w:rFonts w:ascii="Times New Roman" w:hAnsi="Times New Roman" w:cs="Times New Roman"/>
        </w:rPr>
        <w:t>13.3. Исполнитель может и</w:t>
      </w:r>
      <w:r>
        <w:rPr>
          <w:rFonts w:ascii="Times New Roman" w:hAnsi="Times New Roman" w:cs="Times New Roman"/>
        </w:rPr>
        <w:t xml:space="preserve">сполнять свои обязательства по </w:t>
      </w:r>
      <w:r w:rsidRPr="00B515FA">
        <w:rPr>
          <w:rFonts w:ascii="Times New Roman" w:hAnsi="Times New Roman" w:cs="Times New Roman"/>
        </w:rPr>
        <w:t>Контракту с привлечением третьих лиц.</w:t>
      </w:r>
    </w:p>
    <w:p w:rsidR="00B515FA" w:rsidRPr="00B515FA" w:rsidRDefault="00B515FA" w:rsidP="00B515FA">
      <w:pPr>
        <w:pStyle w:val="ConsPlusNormal"/>
        <w:widowControl/>
        <w:ind w:firstLine="709"/>
        <w:jc w:val="both"/>
        <w:rPr>
          <w:rFonts w:ascii="Times New Roman" w:hAnsi="Times New Roman" w:cs="Times New Roman"/>
        </w:rPr>
      </w:pPr>
      <w:bookmarkStart w:id="17" w:name="Par557"/>
      <w:bookmarkStart w:id="18" w:name="Par2226"/>
      <w:bookmarkEnd w:id="17"/>
      <w:bookmarkEnd w:id="18"/>
      <w:r w:rsidRPr="00B515FA">
        <w:rPr>
          <w:rFonts w:ascii="Times New Roman" w:hAnsi="Times New Roman" w:cs="Times New Roman"/>
        </w:rPr>
        <w:lastRenderedPageBreak/>
        <w:t>13.4.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B515FA" w:rsidRPr="00B515FA" w:rsidRDefault="00B515FA" w:rsidP="00B515FA">
      <w:pPr>
        <w:pStyle w:val="ConsPlusNormal"/>
        <w:widowControl/>
        <w:ind w:firstLine="709"/>
        <w:jc w:val="both"/>
        <w:rPr>
          <w:rFonts w:ascii="Times New Roman" w:hAnsi="Times New Roman" w:cs="Times New Roman"/>
        </w:rPr>
      </w:pPr>
      <w:bookmarkStart w:id="19" w:name="Par558"/>
      <w:bookmarkStart w:id="20" w:name="Par2227"/>
      <w:bookmarkStart w:id="21" w:name="Par559"/>
      <w:bookmarkEnd w:id="19"/>
      <w:bookmarkEnd w:id="20"/>
      <w:bookmarkEnd w:id="21"/>
      <w:r w:rsidRPr="00B515FA">
        <w:rPr>
          <w:rFonts w:ascii="Times New Roman" w:hAnsi="Times New Roman" w:cs="Times New Roman"/>
        </w:rPr>
        <w:t>13.5. С согласия Заказчика Исполнитель вправе изменить параметры и/или название экземпляра Системы, сопровождаемого по Контракту, путем передачи в адрес Заказчика письма с указанием новых параметров и/или названия экземпляра Системы. Соответствующие изменения в Контракт вступают в силу с момента получения Заказчиком указанного письма или иного момента, указанного в письме.</w:t>
      </w:r>
    </w:p>
    <w:p w:rsidR="00B515FA" w:rsidRPr="00B515FA" w:rsidRDefault="00B515FA" w:rsidP="00B515FA">
      <w:pPr>
        <w:pStyle w:val="ConsPlusNormal"/>
        <w:widowControl/>
        <w:ind w:firstLine="709"/>
        <w:jc w:val="both"/>
        <w:rPr>
          <w:rFonts w:ascii="Times New Roman" w:hAnsi="Times New Roman" w:cs="Times New Roman"/>
        </w:rPr>
      </w:pPr>
      <w:r w:rsidRPr="00B515FA">
        <w:rPr>
          <w:rFonts w:ascii="Times New Roman" w:hAnsi="Times New Roman" w:cs="Times New Roman"/>
        </w:rPr>
        <w:t>13.6. Заказчик обязан обеспечить правомерность использования Исполнителем персональных данных физических лиц, которые Заказчик передает Исполнителю по Контракту.</w:t>
      </w:r>
    </w:p>
    <w:p w:rsidR="00B515FA" w:rsidRPr="00B515FA" w:rsidRDefault="00B515FA" w:rsidP="00B515FA">
      <w:pPr>
        <w:pStyle w:val="ConsPlusNormal"/>
        <w:widowControl/>
        <w:ind w:firstLine="709"/>
        <w:jc w:val="both"/>
        <w:rPr>
          <w:rFonts w:ascii="Times New Roman" w:hAnsi="Times New Roman" w:cs="Times New Roman"/>
        </w:rPr>
      </w:pPr>
      <w:r w:rsidRPr="00B515FA">
        <w:rPr>
          <w:rFonts w:ascii="Times New Roman" w:hAnsi="Times New Roman" w:cs="Times New Roman"/>
        </w:rPr>
        <w:t xml:space="preserve">13.7. Системы по заказу Разработчика Систем могут модифицироваться официальными Представителями Сети </w:t>
      </w:r>
      <w:proofErr w:type="spellStart"/>
      <w:r w:rsidRPr="00B515FA">
        <w:rPr>
          <w:rFonts w:ascii="Times New Roman" w:hAnsi="Times New Roman" w:cs="Times New Roman"/>
        </w:rPr>
        <w:t>КонсультантПлюс</w:t>
      </w:r>
      <w:proofErr w:type="spellEnd"/>
      <w:r w:rsidRPr="00B515FA">
        <w:rPr>
          <w:rFonts w:ascii="Times New Roman" w:hAnsi="Times New Roman" w:cs="Times New Roman"/>
        </w:rPr>
        <w:t xml:space="preserve">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B515FA" w:rsidRPr="00B515FA" w:rsidRDefault="00B515FA" w:rsidP="00B515FA">
      <w:pPr>
        <w:pStyle w:val="ConsPlusNormal"/>
        <w:widowControl/>
        <w:ind w:firstLine="709"/>
        <w:jc w:val="both"/>
        <w:rPr>
          <w:rFonts w:ascii="Times New Roman" w:hAnsi="Times New Roman" w:cs="Times New Roman"/>
        </w:rPr>
      </w:pPr>
      <w:r w:rsidRPr="00B515FA">
        <w:rPr>
          <w:rFonts w:ascii="Times New Roman" w:hAnsi="Times New Roman" w:cs="Times New Roman"/>
        </w:rPr>
        <w:t xml:space="preserve">13.8. Исполнитель обязан обеспечить взаимодействие и совместимость услуг с установленными у Заказчика экземплярами Систем </w:t>
      </w:r>
      <w:proofErr w:type="spellStart"/>
      <w:r w:rsidRPr="00B515FA">
        <w:rPr>
          <w:rFonts w:ascii="Times New Roman" w:hAnsi="Times New Roman" w:cs="Times New Roman"/>
        </w:rPr>
        <w:t>КонсультантПлюс</w:t>
      </w:r>
      <w:proofErr w:type="spellEnd"/>
      <w:r w:rsidRPr="00B515FA">
        <w:rPr>
          <w:rFonts w:ascii="Times New Roman" w:hAnsi="Times New Roman" w:cs="Times New Roman"/>
        </w:rPr>
        <w:t>.</w:t>
      </w:r>
    </w:p>
    <w:p w:rsidR="00B515FA" w:rsidRPr="00B515FA" w:rsidRDefault="00B515FA" w:rsidP="00B515FA">
      <w:pPr>
        <w:ind w:firstLine="709"/>
        <w:rPr>
          <w:sz w:val="20"/>
          <w:szCs w:val="20"/>
        </w:rPr>
      </w:pPr>
      <w:r w:rsidRPr="00B515FA">
        <w:rPr>
          <w:sz w:val="20"/>
          <w:szCs w:val="20"/>
        </w:rPr>
        <w:t>13.9. Исполнитель обязан в течение 5 рабочих дней со дня заключения Контракта предоставить заказчику копию действующего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w:t>
      </w:r>
    </w:p>
    <w:p w:rsidR="00B515FA" w:rsidRPr="00B515FA" w:rsidRDefault="00B515FA" w:rsidP="00B515FA">
      <w:pPr>
        <w:pStyle w:val="ad"/>
        <w:numPr>
          <w:ilvl w:val="0"/>
          <w:numId w:val="8"/>
        </w:numPr>
        <w:ind w:left="0" w:firstLine="709"/>
        <w:contextualSpacing w:val="0"/>
        <w:jc w:val="both"/>
        <w:rPr>
          <w:sz w:val="20"/>
          <w:szCs w:val="20"/>
        </w:rPr>
      </w:pPr>
      <w:r w:rsidRPr="00B515FA">
        <w:rPr>
          <w:sz w:val="20"/>
          <w:szCs w:val="20"/>
        </w:rPr>
        <w:t>установленными</w:t>
      </w:r>
      <w:r w:rsidRPr="00B515FA" w:rsidDel="00F42F3F">
        <w:rPr>
          <w:sz w:val="20"/>
          <w:szCs w:val="20"/>
        </w:rPr>
        <w:t xml:space="preserve"> </w:t>
      </w:r>
      <w:r w:rsidRPr="00B515FA">
        <w:rPr>
          <w:sz w:val="20"/>
          <w:szCs w:val="20"/>
        </w:rPr>
        <w:t xml:space="preserve">у заказчика экземплярами Систем </w:t>
      </w:r>
      <w:proofErr w:type="spellStart"/>
      <w:r w:rsidRPr="00B515FA">
        <w:rPr>
          <w:sz w:val="20"/>
          <w:szCs w:val="20"/>
        </w:rPr>
        <w:t>КонсультантПлюс</w:t>
      </w:r>
      <w:proofErr w:type="spellEnd"/>
      <w:r w:rsidRPr="00B515FA">
        <w:rPr>
          <w:sz w:val="20"/>
          <w:szCs w:val="20"/>
        </w:rPr>
        <w:t xml:space="preserve"> (в том числе установленной на электронном устройстве заказчика специальной копией Системы </w:t>
      </w:r>
      <w:proofErr w:type="spellStart"/>
      <w:r w:rsidRPr="00B515FA">
        <w:rPr>
          <w:sz w:val="20"/>
          <w:szCs w:val="20"/>
        </w:rPr>
        <w:t>КонсультантПлюс</w:t>
      </w:r>
      <w:proofErr w:type="spellEnd"/>
      <w:r w:rsidRPr="00B515FA">
        <w:rPr>
          <w:sz w:val="20"/>
          <w:szCs w:val="20"/>
        </w:rPr>
        <w:t>, дающей возможность в любое время пользоваться минимально необходимым объёмом правовой информации);</w:t>
      </w:r>
    </w:p>
    <w:p w:rsidR="00B515FA" w:rsidRPr="00B515FA" w:rsidRDefault="00B515FA" w:rsidP="00B515FA">
      <w:pPr>
        <w:pStyle w:val="ad"/>
        <w:numPr>
          <w:ilvl w:val="0"/>
          <w:numId w:val="8"/>
        </w:numPr>
        <w:ind w:left="0" w:firstLine="709"/>
        <w:contextualSpacing w:val="0"/>
        <w:jc w:val="both"/>
        <w:rPr>
          <w:sz w:val="20"/>
          <w:szCs w:val="20"/>
        </w:rPr>
      </w:pPr>
      <w:r w:rsidRPr="00B515FA">
        <w:rPr>
          <w:sz w:val="20"/>
          <w:szCs w:val="20"/>
        </w:rPr>
        <w:t xml:space="preserve">внутренними информационными ресурсами заказчика, ранее самостоятельно подготовленными им с использованием технологий </w:t>
      </w:r>
      <w:proofErr w:type="spellStart"/>
      <w:r w:rsidRPr="00B515FA">
        <w:rPr>
          <w:sz w:val="20"/>
          <w:szCs w:val="20"/>
        </w:rPr>
        <w:t>КонсультантПлюс</w:t>
      </w:r>
      <w:proofErr w:type="spellEnd"/>
      <w:r w:rsidRPr="00B515FA">
        <w:rPr>
          <w:sz w:val="20"/>
          <w:szCs w:val="20"/>
        </w:rPr>
        <w:t>, в том числе с:</w:t>
      </w:r>
    </w:p>
    <w:p w:rsidR="00B515FA" w:rsidRPr="00B515FA" w:rsidRDefault="00B515FA" w:rsidP="00B515FA">
      <w:pPr>
        <w:pStyle w:val="ad"/>
        <w:numPr>
          <w:ilvl w:val="1"/>
          <w:numId w:val="9"/>
        </w:numPr>
        <w:ind w:left="0" w:firstLine="709"/>
        <w:contextualSpacing w:val="0"/>
        <w:jc w:val="both"/>
        <w:rPr>
          <w:sz w:val="20"/>
          <w:szCs w:val="20"/>
        </w:rPr>
      </w:pPr>
      <w:r w:rsidRPr="00B515FA">
        <w:rPr>
          <w:sz w:val="20"/>
          <w:szCs w:val="20"/>
        </w:rPr>
        <w:t>подборками документов заказчика,</w:t>
      </w:r>
      <w:r w:rsidRPr="00B515FA">
        <w:rPr>
          <w:b/>
          <w:sz w:val="20"/>
          <w:szCs w:val="20"/>
        </w:rPr>
        <w:t xml:space="preserve"> </w:t>
      </w:r>
      <w:r w:rsidRPr="00B515FA">
        <w:rPr>
          <w:sz w:val="20"/>
          <w:szCs w:val="20"/>
        </w:rPr>
        <w:t xml:space="preserve">перечнями документов «на контроле», комментариями и закладками заказчика в текстах документов Систем </w:t>
      </w:r>
      <w:proofErr w:type="spellStart"/>
      <w:r w:rsidRPr="00B515FA">
        <w:rPr>
          <w:sz w:val="20"/>
          <w:szCs w:val="20"/>
        </w:rPr>
        <w:t>КонсультантПлюс</w:t>
      </w:r>
      <w:proofErr w:type="spellEnd"/>
      <w:r w:rsidRPr="00B515FA">
        <w:rPr>
          <w:sz w:val="20"/>
          <w:szCs w:val="20"/>
        </w:rPr>
        <w:t xml:space="preserve">; </w:t>
      </w:r>
    </w:p>
    <w:p w:rsidR="00B515FA" w:rsidRPr="00B515FA" w:rsidRDefault="00B515FA" w:rsidP="00B515FA">
      <w:pPr>
        <w:pStyle w:val="ad"/>
        <w:numPr>
          <w:ilvl w:val="1"/>
          <w:numId w:val="9"/>
        </w:numPr>
        <w:ind w:left="0" w:firstLine="709"/>
        <w:contextualSpacing w:val="0"/>
        <w:jc w:val="both"/>
        <w:rPr>
          <w:sz w:val="20"/>
          <w:szCs w:val="20"/>
        </w:rPr>
      </w:pPr>
      <w:r w:rsidRPr="00B515FA">
        <w:rPr>
          <w:sz w:val="20"/>
          <w:szCs w:val="20"/>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B515FA">
        <w:rPr>
          <w:sz w:val="20"/>
          <w:szCs w:val="20"/>
        </w:rPr>
        <w:t>КонсультантПлюс</w:t>
      </w:r>
      <w:proofErr w:type="spellEnd"/>
      <w:r w:rsidRPr="00B515FA">
        <w:rPr>
          <w:sz w:val="20"/>
          <w:szCs w:val="20"/>
        </w:rPr>
        <w:t>;</w:t>
      </w:r>
    </w:p>
    <w:p w:rsidR="00B515FA" w:rsidRPr="00B515FA" w:rsidRDefault="00B515FA" w:rsidP="00B515FA">
      <w:pPr>
        <w:pStyle w:val="ad"/>
        <w:numPr>
          <w:ilvl w:val="1"/>
          <w:numId w:val="9"/>
        </w:numPr>
        <w:ind w:left="0" w:firstLine="709"/>
        <w:contextualSpacing w:val="0"/>
        <w:jc w:val="both"/>
        <w:rPr>
          <w:sz w:val="20"/>
          <w:szCs w:val="20"/>
        </w:rPr>
      </w:pPr>
      <w:r w:rsidRPr="00B515FA">
        <w:rPr>
          <w:sz w:val="20"/>
          <w:szCs w:val="20"/>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B515FA">
        <w:rPr>
          <w:sz w:val="20"/>
          <w:szCs w:val="20"/>
        </w:rPr>
        <w:t>КонсультантПлюс</w:t>
      </w:r>
      <w:proofErr w:type="spellEnd"/>
      <w:r w:rsidRPr="00B515FA">
        <w:rPr>
          <w:sz w:val="20"/>
          <w:szCs w:val="20"/>
        </w:rPr>
        <w:t xml:space="preserve"> и актуализируемым Конструктором договоров </w:t>
      </w:r>
      <w:proofErr w:type="spellStart"/>
      <w:r w:rsidRPr="00B515FA">
        <w:rPr>
          <w:sz w:val="20"/>
          <w:szCs w:val="20"/>
        </w:rPr>
        <w:t>КонсультантПлюс</w:t>
      </w:r>
      <w:proofErr w:type="spellEnd"/>
      <w:r w:rsidRPr="00B515FA">
        <w:rPr>
          <w:sz w:val="20"/>
          <w:szCs w:val="20"/>
        </w:rPr>
        <w:t xml:space="preserve">. </w:t>
      </w:r>
    </w:p>
    <w:p w:rsidR="00B515FA" w:rsidRPr="00B515FA" w:rsidRDefault="00B515FA" w:rsidP="00B515FA">
      <w:pPr>
        <w:ind w:firstLine="709"/>
        <w:rPr>
          <w:sz w:val="20"/>
          <w:szCs w:val="20"/>
        </w:rPr>
      </w:pPr>
      <w:r w:rsidRPr="00B515FA">
        <w:rPr>
          <w:sz w:val="20"/>
          <w:szCs w:val="20"/>
        </w:rPr>
        <w:t>Копия указанного Лицензионного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предоставление от имени организации исполнителя непосредственно копии Лицензионного соглашения), в обоих случаях – с приложением печати организации исполнителя (при наличии таковой).</w:t>
      </w:r>
    </w:p>
    <w:p w:rsidR="003C2EAC" w:rsidRPr="00B515FA" w:rsidRDefault="003C2EAC" w:rsidP="00B515FA">
      <w:pPr>
        <w:suppressAutoHyphens/>
        <w:autoSpaceDE w:val="0"/>
        <w:autoSpaceDN w:val="0"/>
        <w:adjustRightInd w:val="0"/>
        <w:ind w:firstLine="709"/>
        <w:jc w:val="both"/>
        <w:rPr>
          <w:sz w:val="20"/>
          <w:szCs w:val="20"/>
        </w:rPr>
      </w:pPr>
      <w:r w:rsidRPr="00B515FA">
        <w:rPr>
          <w:sz w:val="20"/>
          <w:szCs w:val="20"/>
        </w:rPr>
        <w:t>13.1</w:t>
      </w:r>
      <w:r w:rsidR="00B515FA" w:rsidRPr="00B515FA">
        <w:rPr>
          <w:sz w:val="20"/>
          <w:szCs w:val="20"/>
        </w:rPr>
        <w:t>0</w:t>
      </w:r>
      <w:r w:rsidRPr="00B515FA">
        <w:rPr>
          <w:sz w:val="20"/>
          <w:szCs w:val="20"/>
        </w:rPr>
        <w:t xml:space="preserve">. </w:t>
      </w:r>
      <w:r w:rsidR="00DD77C4" w:rsidRPr="00B515FA">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 по адресам, указанным в Контракте. В случае направления уведомлений с использованием почты, уведомления считаются полученными Стороной в день фактического получения.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C2EAC" w:rsidRPr="00B515FA" w:rsidRDefault="003C2EAC" w:rsidP="00B515FA">
      <w:pPr>
        <w:suppressAutoHyphens/>
        <w:autoSpaceDE w:val="0"/>
        <w:autoSpaceDN w:val="0"/>
        <w:adjustRightInd w:val="0"/>
        <w:ind w:firstLine="709"/>
        <w:jc w:val="both"/>
        <w:rPr>
          <w:sz w:val="20"/>
          <w:szCs w:val="20"/>
        </w:rPr>
      </w:pPr>
      <w:r w:rsidRPr="00B515FA">
        <w:rPr>
          <w:sz w:val="20"/>
          <w:szCs w:val="20"/>
        </w:rPr>
        <w:t>13.</w:t>
      </w:r>
      <w:r w:rsidR="00B515FA" w:rsidRPr="00B515FA">
        <w:rPr>
          <w:sz w:val="20"/>
          <w:szCs w:val="20"/>
        </w:rPr>
        <w:t>11</w:t>
      </w:r>
      <w:r w:rsidRPr="00B515FA">
        <w:rPr>
          <w:sz w:val="20"/>
          <w:szCs w:val="20"/>
        </w:rPr>
        <w:t>.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w:t>
      </w:r>
      <w:r w:rsidR="00B515FA">
        <w:rPr>
          <w:sz w:val="20"/>
          <w:szCs w:val="20"/>
        </w:rPr>
        <w:t>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388"/>
        <w:gridCol w:w="4941"/>
      </w:tblGrid>
      <w:tr w:rsidR="000E4F8C" w:rsidRPr="004F3557" w:rsidTr="00A94D24">
        <w:trPr>
          <w:trHeight w:val="20"/>
        </w:trPr>
        <w:tc>
          <w:tcPr>
            <w:tcW w:w="2608" w:type="pct"/>
            <w:hideMark/>
          </w:tcPr>
          <w:p w:rsidR="000E4F8C" w:rsidRPr="004F3557" w:rsidRDefault="000E4F8C" w:rsidP="00B2238C">
            <w:pPr>
              <w:snapToGrid w:val="0"/>
              <w:contextualSpacing/>
              <w:jc w:val="both"/>
              <w:rPr>
                <w:sz w:val="20"/>
                <w:szCs w:val="20"/>
              </w:rPr>
            </w:pPr>
            <w:r w:rsidRPr="004F3557">
              <w:rPr>
                <w:sz w:val="20"/>
                <w:szCs w:val="20"/>
              </w:rPr>
              <w:t>Заказчик:</w:t>
            </w:r>
          </w:p>
          <w:p w:rsidR="000E4F8C" w:rsidRPr="004F3557"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392" w:type="pct"/>
            <w:vMerge w:val="restart"/>
            <w:hideMark/>
          </w:tcPr>
          <w:p w:rsidR="000E4F8C" w:rsidRPr="004F3557" w:rsidRDefault="000E4F8C" w:rsidP="002B5548">
            <w:pPr>
              <w:contextualSpacing/>
              <w:jc w:val="both"/>
              <w:rPr>
                <w:sz w:val="20"/>
                <w:szCs w:val="20"/>
              </w:rPr>
            </w:pPr>
            <w:r>
              <w:rPr>
                <w:sz w:val="20"/>
                <w:szCs w:val="20"/>
              </w:rPr>
              <w:t>Исполнитель</w:t>
            </w:r>
            <w:r w:rsidRPr="004F3557">
              <w:rPr>
                <w:sz w:val="20"/>
                <w:szCs w:val="20"/>
              </w:rPr>
              <w:t>:</w:t>
            </w:r>
          </w:p>
          <w:p w:rsidR="000E4F8C" w:rsidRPr="000E4F8C" w:rsidRDefault="000E4F8C" w:rsidP="002B5548">
            <w:pPr>
              <w:rPr>
                <w:color w:val="000000"/>
                <w:sz w:val="20"/>
                <w:szCs w:val="20"/>
              </w:rPr>
            </w:pPr>
            <w:r w:rsidRPr="000E4F8C">
              <w:rPr>
                <w:b/>
                <w:bCs/>
                <w:color w:val="000000"/>
                <w:sz w:val="20"/>
                <w:szCs w:val="20"/>
              </w:rPr>
              <w:t xml:space="preserve">ОБЩЕСТВО С ОГРАНИЧЕННОЙ ОТВЕТСТВЕННОСТЬЮ </w:t>
            </w:r>
            <w:r w:rsidR="002B5548">
              <w:rPr>
                <w:b/>
                <w:bCs/>
                <w:color w:val="000000"/>
                <w:sz w:val="20"/>
                <w:szCs w:val="20"/>
              </w:rPr>
              <w:t>«</w:t>
            </w:r>
            <w:r w:rsidRPr="000E4F8C">
              <w:rPr>
                <w:b/>
                <w:bCs/>
                <w:color w:val="000000"/>
                <w:sz w:val="20"/>
                <w:szCs w:val="20"/>
              </w:rPr>
              <w:t>КОНСУЛЬТАНТПЛЮС ВОЛГОГРАД</w:t>
            </w:r>
            <w:r w:rsidR="002B5548">
              <w:rPr>
                <w:b/>
                <w:bCs/>
                <w:color w:val="000000"/>
                <w:sz w:val="20"/>
                <w:szCs w:val="20"/>
              </w:rPr>
              <w:t>»</w:t>
            </w:r>
          </w:p>
          <w:p w:rsidR="000E4F8C" w:rsidRPr="000E4F8C" w:rsidRDefault="000E4F8C" w:rsidP="002B5548">
            <w:pPr>
              <w:rPr>
                <w:color w:val="000000"/>
                <w:sz w:val="20"/>
                <w:szCs w:val="20"/>
              </w:rPr>
            </w:pPr>
            <w:r w:rsidRPr="000E4F8C">
              <w:rPr>
                <w:color w:val="000000"/>
                <w:sz w:val="20"/>
                <w:szCs w:val="20"/>
              </w:rPr>
              <w:t>ИНН: 3444070333 КПП: 344401001</w:t>
            </w:r>
          </w:p>
          <w:p w:rsidR="000E4F8C" w:rsidRPr="000E4F8C" w:rsidRDefault="000E4F8C" w:rsidP="002B5548">
            <w:pPr>
              <w:rPr>
                <w:color w:val="000000"/>
                <w:sz w:val="20"/>
                <w:szCs w:val="20"/>
              </w:rPr>
            </w:pPr>
            <w:r w:rsidRPr="000E4F8C">
              <w:rPr>
                <w:color w:val="000000"/>
                <w:sz w:val="20"/>
                <w:szCs w:val="20"/>
              </w:rPr>
              <w:t>Тип поставщика: Юридическое лицо (РФ)</w:t>
            </w:r>
          </w:p>
          <w:p w:rsidR="000E4F8C" w:rsidRPr="000E4F8C" w:rsidRDefault="000E4F8C" w:rsidP="002B5548">
            <w:pPr>
              <w:rPr>
                <w:color w:val="000000"/>
                <w:sz w:val="20"/>
                <w:szCs w:val="20"/>
              </w:rPr>
            </w:pPr>
            <w:r w:rsidRPr="000E4F8C">
              <w:rPr>
                <w:color w:val="000000"/>
                <w:sz w:val="20"/>
                <w:szCs w:val="20"/>
              </w:rPr>
              <w:t>Юридический адрес: 400005, Российская Федерация, ОБЛАСТЬ ВОЛГОГРАДСКАЯ, Г. ВОЛГОГРАД, УЛ. СОВЕТСКАЯ, Д.34</w:t>
            </w:r>
          </w:p>
          <w:p w:rsidR="000E4F8C" w:rsidRPr="000E4F8C" w:rsidRDefault="000E4F8C" w:rsidP="002B5548">
            <w:pPr>
              <w:rPr>
                <w:color w:val="000000"/>
                <w:sz w:val="20"/>
                <w:szCs w:val="20"/>
              </w:rPr>
            </w:pPr>
            <w:r w:rsidRPr="000E4F8C">
              <w:rPr>
                <w:color w:val="000000"/>
                <w:sz w:val="20"/>
                <w:szCs w:val="20"/>
              </w:rPr>
              <w:t>Почтовый адрес: 400005, ОБЛ ВОЛГОГРАДСКАЯ, Г ВОЛГОГРАД, УЛ СОВЕТСКАЯ, 34</w:t>
            </w:r>
          </w:p>
          <w:p w:rsidR="000E4F8C" w:rsidRPr="000E4F8C" w:rsidRDefault="000E4F8C" w:rsidP="002B5548">
            <w:pPr>
              <w:rPr>
                <w:color w:val="000000"/>
                <w:sz w:val="20"/>
                <w:szCs w:val="20"/>
              </w:rPr>
            </w:pPr>
            <w:r w:rsidRPr="000E4F8C">
              <w:rPr>
                <w:color w:val="000000"/>
                <w:sz w:val="20"/>
                <w:szCs w:val="20"/>
              </w:rPr>
              <w:t>Телефон: 78442432614</w:t>
            </w:r>
          </w:p>
          <w:p w:rsidR="000E4F8C" w:rsidRPr="000E4F8C" w:rsidRDefault="000E4F8C" w:rsidP="002B5548">
            <w:pPr>
              <w:rPr>
                <w:color w:val="000000"/>
                <w:sz w:val="20"/>
                <w:szCs w:val="20"/>
              </w:rPr>
            </w:pPr>
            <w:proofErr w:type="spellStart"/>
            <w:r w:rsidRPr="000E4F8C">
              <w:rPr>
                <w:color w:val="000000"/>
                <w:sz w:val="20"/>
                <w:szCs w:val="20"/>
              </w:rPr>
              <w:t>E-Mail</w:t>
            </w:r>
            <w:proofErr w:type="spellEnd"/>
            <w:r w:rsidRPr="000E4F8C">
              <w:rPr>
                <w:color w:val="000000"/>
                <w:sz w:val="20"/>
                <w:szCs w:val="20"/>
              </w:rPr>
              <w:t>: </w:t>
            </w:r>
            <w:hyperlink r:id="rId9" w:history="1">
              <w:r w:rsidRPr="000E4F8C">
                <w:rPr>
                  <w:rStyle w:val="a4"/>
                  <w:color w:val="1A3C74"/>
                  <w:sz w:val="20"/>
                  <w:szCs w:val="20"/>
                </w:rPr>
                <w:t>store@icm.ru</w:t>
              </w:r>
            </w:hyperlink>
          </w:p>
          <w:p w:rsidR="000E4F8C" w:rsidRPr="000E4F8C" w:rsidRDefault="000E4F8C" w:rsidP="002B5548">
            <w:pPr>
              <w:rPr>
                <w:color w:val="000000"/>
                <w:sz w:val="20"/>
                <w:szCs w:val="20"/>
              </w:rPr>
            </w:pPr>
            <w:r w:rsidRPr="000E4F8C">
              <w:rPr>
                <w:color w:val="000000"/>
                <w:sz w:val="20"/>
                <w:szCs w:val="20"/>
              </w:rPr>
              <w:t>Банковские реквизиты: БАНК ГПБ (АО)</w:t>
            </w:r>
          </w:p>
          <w:p w:rsidR="000E4F8C" w:rsidRPr="000E4F8C" w:rsidRDefault="000E4F8C" w:rsidP="002B5548">
            <w:pPr>
              <w:rPr>
                <w:color w:val="000000"/>
                <w:sz w:val="20"/>
                <w:szCs w:val="20"/>
              </w:rPr>
            </w:pPr>
            <w:r w:rsidRPr="000E4F8C">
              <w:rPr>
                <w:color w:val="000000"/>
                <w:sz w:val="20"/>
                <w:szCs w:val="20"/>
              </w:rPr>
              <w:t>БИК: 044525823</w:t>
            </w:r>
          </w:p>
          <w:p w:rsidR="000E4F8C" w:rsidRPr="000E4F8C" w:rsidRDefault="000E4F8C" w:rsidP="002B5548">
            <w:pPr>
              <w:rPr>
                <w:color w:val="000000"/>
                <w:sz w:val="20"/>
                <w:szCs w:val="20"/>
              </w:rPr>
            </w:pPr>
            <w:r w:rsidRPr="000E4F8C">
              <w:rPr>
                <w:color w:val="000000"/>
                <w:sz w:val="20"/>
                <w:szCs w:val="20"/>
              </w:rPr>
              <w:t>Рас/с: 40702810700000042518</w:t>
            </w:r>
          </w:p>
          <w:p w:rsidR="000E4F8C" w:rsidRPr="000E4F8C" w:rsidRDefault="000E4F8C" w:rsidP="002B5548">
            <w:pPr>
              <w:rPr>
                <w:color w:val="000000"/>
                <w:sz w:val="20"/>
                <w:szCs w:val="20"/>
              </w:rPr>
            </w:pPr>
            <w:r w:rsidRPr="000E4F8C">
              <w:rPr>
                <w:color w:val="000000"/>
                <w:sz w:val="20"/>
                <w:szCs w:val="20"/>
              </w:rPr>
              <w:t>Кор/с: 30101810200000000823</w:t>
            </w:r>
          </w:p>
          <w:p w:rsidR="000E4F8C" w:rsidRPr="004F3557" w:rsidRDefault="000E4F8C" w:rsidP="002B5548">
            <w:pPr>
              <w:snapToGrid w:val="0"/>
              <w:contextualSpacing/>
              <w:jc w:val="both"/>
              <w:rPr>
                <w:sz w:val="20"/>
                <w:szCs w:val="20"/>
              </w:rPr>
            </w:pPr>
          </w:p>
        </w:tc>
      </w:tr>
      <w:tr w:rsidR="000E4F8C" w:rsidRPr="004F3557" w:rsidTr="00A94D24">
        <w:trPr>
          <w:trHeight w:val="20"/>
        </w:trPr>
        <w:tc>
          <w:tcPr>
            <w:tcW w:w="2608" w:type="pct"/>
          </w:tcPr>
          <w:p w:rsidR="000E4F8C" w:rsidRPr="004F3557"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0E4F8C" w:rsidRPr="00F860D1"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0E4F8C" w:rsidRPr="00DB21E8"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0E4F8C" w:rsidRPr="00DB21E8"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0E4F8C" w:rsidRPr="00DB21E8"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0E4F8C" w:rsidRPr="004F3557"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0E4F8C" w:rsidRPr="00683A65"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0E4F8C" w:rsidRPr="00683A65"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0E4F8C" w:rsidRPr="00683A65"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0E4F8C" w:rsidRPr="00584AA8" w:rsidRDefault="000E4F8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г.Волгоград</w:t>
            </w:r>
          </w:p>
          <w:p w:rsidR="000E4F8C" w:rsidRPr="00CD3FD6" w:rsidRDefault="000E4F8C" w:rsidP="00B2238C">
            <w:pPr>
              <w:contextualSpacing/>
              <w:jc w:val="both"/>
              <w:rPr>
                <w:sz w:val="20"/>
                <w:szCs w:val="20"/>
                <w:lang w:val="en-US"/>
              </w:rPr>
            </w:pPr>
            <w:r w:rsidRPr="00584AA8">
              <w:rPr>
                <w:sz w:val="20"/>
                <w:szCs w:val="20"/>
              </w:rPr>
              <w:lastRenderedPageBreak/>
              <w:t xml:space="preserve">+7 8442 </w:t>
            </w:r>
            <w:r>
              <w:rPr>
                <w:sz w:val="20"/>
                <w:szCs w:val="20"/>
                <w:lang w:val="en-US"/>
              </w:rPr>
              <w:t>532346</w:t>
            </w:r>
          </w:p>
          <w:p w:rsidR="000E4F8C" w:rsidRPr="004F3557" w:rsidRDefault="0085259A" w:rsidP="00CD3FD6">
            <w:pPr>
              <w:contextualSpacing/>
              <w:jc w:val="both"/>
              <w:rPr>
                <w:sz w:val="20"/>
                <w:szCs w:val="20"/>
              </w:rPr>
            </w:pPr>
            <w:hyperlink r:id="rId10" w:history="1">
              <w:r w:rsidR="000E4F8C" w:rsidRPr="001910F1">
                <w:rPr>
                  <w:rStyle w:val="a4"/>
                  <w:sz w:val="20"/>
                  <w:szCs w:val="20"/>
                  <w:lang w:val="en-US"/>
                </w:rPr>
                <w:t>sabezborodov</w:t>
              </w:r>
              <w:r w:rsidR="000E4F8C" w:rsidRPr="001910F1">
                <w:rPr>
                  <w:rStyle w:val="a4"/>
                  <w:sz w:val="20"/>
                  <w:szCs w:val="20"/>
                </w:rPr>
                <w:t>@</w:t>
              </w:r>
              <w:r w:rsidR="000E4F8C" w:rsidRPr="001910F1">
                <w:rPr>
                  <w:rStyle w:val="a4"/>
                  <w:sz w:val="20"/>
                  <w:szCs w:val="20"/>
                  <w:lang w:val="en-US"/>
                </w:rPr>
                <w:t>volgmed</w:t>
              </w:r>
              <w:r w:rsidR="000E4F8C" w:rsidRPr="001910F1">
                <w:rPr>
                  <w:rStyle w:val="a4"/>
                  <w:sz w:val="20"/>
                  <w:szCs w:val="20"/>
                </w:rPr>
                <w:t>.</w:t>
              </w:r>
              <w:r w:rsidR="000E4F8C" w:rsidRPr="001910F1">
                <w:rPr>
                  <w:rStyle w:val="a4"/>
                  <w:sz w:val="20"/>
                  <w:szCs w:val="20"/>
                  <w:lang w:val="en-US"/>
                </w:rPr>
                <w:t>ru</w:t>
              </w:r>
            </w:hyperlink>
            <w:r w:rsidR="000E4F8C">
              <w:rPr>
                <w:sz w:val="20"/>
                <w:szCs w:val="20"/>
                <w:lang w:val="en-US"/>
              </w:rPr>
              <w:t xml:space="preserve"> </w:t>
            </w:r>
            <w:r w:rsidR="000E4F8C">
              <w:t xml:space="preserve"> </w:t>
            </w:r>
          </w:p>
        </w:tc>
        <w:tc>
          <w:tcPr>
            <w:tcW w:w="2392" w:type="pct"/>
            <w:vMerge/>
          </w:tcPr>
          <w:p w:rsidR="000E4F8C" w:rsidRPr="004F3557" w:rsidRDefault="000E4F8C" w:rsidP="00B2238C">
            <w:pPr>
              <w:snapToGrid w:val="0"/>
              <w:contextualSpacing/>
              <w:jc w:val="both"/>
              <w:rPr>
                <w:sz w:val="20"/>
                <w:szCs w:val="20"/>
              </w:rPr>
            </w:pPr>
          </w:p>
        </w:tc>
      </w:tr>
      <w:tr w:rsidR="003C2EAC" w:rsidRPr="004F3557" w:rsidTr="00A94D24">
        <w:trPr>
          <w:trHeight w:val="1384"/>
        </w:trPr>
        <w:tc>
          <w:tcPr>
            <w:tcW w:w="2608"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0E4F8C"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0E4F8C">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392" w:type="pct"/>
          </w:tcPr>
          <w:p w:rsidR="003C2EAC" w:rsidRPr="004F3557" w:rsidRDefault="003C2EAC" w:rsidP="00B2238C">
            <w:pPr>
              <w:snapToGrid w:val="0"/>
              <w:contextualSpacing/>
              <w:jc w:val="both"/>
              <w:rPr>
                <w:sz w:val="20"/>
                <w:szCs w:val="20"/>
              </w:rPr>
            </w:pPr>
          </w:p>
          <w:p w:rsidR="00A94D24" w:rsidRPr="00A94D24" w:rsidRDefault="00A94D24" w:rsidP="00A94D24">
            <w:pPr>
              <w:rPr>
                <w:sz w:val="20"/>
                <w:szCs w:val="20"/>
              </w:rPr>
            </w:pPr>
            <w:r w:rsidRPr="00A94D24">
              <w:rPr>
                <w:sz w:val="20"/>
                <w:szCs w:val="20"/>
              </w:rPr>
              <w:t xml:space="preserve">Исполнительный директор </w:t>
            </w:r>
          </w:p>
          <w:p w:rsidR="00A94D24" w:rsidRPr="00A94D24" w:rsidRDefault="00A94D24" w:rsidP="00A94D24">
            <w:pPr>
              <w:rPr>
                <w:sz w:val="20"/>
                <w:szCs w:val="20"/>
              </w:rPr>
            </w:pPr>
            <w:r w:rsidRPr="00A94D24">
              <w:rPr>
                <w:sz w:val="20"/>
                <w:szCs w:val="20"/>
              </w:rPr>
              <w:t>ООО «</w:t>
            </w:r>
            <w:proofErr w:type="spellStart"/>
            <w:r w:rsidRPr="00A94D24">
              <w:rPr>
                <w:sz w:val="20"/>
                <w:szCs w:val="20"/>
              </w:rPr>
              <w:t>КонсультантПлюс</w:t>
            </w:r>
            <w:proofErr w:type="spellEnd"/>
            <w:r w:rsidRPr="00A94D24">
              <w:rPr>
                <w:sz w:val="20"/>
                <w:szCs w:val="20"/>
              </w:rPr>
              <w:t xml:space="preserve"> Волгоград»</w:t>
            </w: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A94D24">
              <w:rPr>
                <w:sz w:val="20"/>
                <w:szCs w:val="20"/>
              </w:rPr>
              <w:t>Лукьянова О.В.</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2B5548" w:rsidRDefault="002B5548"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2B5548" w:rsidRPr="002B5548">
        <w:rPr>
          <w:sz w:val="20"/>
          <w:szCs w:val="20"/>
        </w:rPr>
        <w:t xml:space="preserve">0329100015822000265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455B14" w:rsidRDefault="00455B1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10313"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45"/>
        <w:gridCol w:w="3861"/>
        <w:gridCol w:w="1028"/>
        <w:gridCol w:w="2022"/>
        <w:gridCol w:w="1319"/>
        <w:gridCol w:w="1438"/>
      </w:tblGrid>
      <w:tr w:rsidR="00F65D07" w:rsidRPr="002B5548" w:rsidTr="002B5548">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2B5548" w:rsidRDefault="00F65D07" w:rsidP="002B5548">
            <w:pPr>
              <w:jc w:val="center"/>
              <w:rPr>
                <w:b/>
                <w:sz w:val="20"/>
                <w:szCs w:val="20"/>
                <w:lang w:eastAsia="en-US"/>
              </w:rPr>
            </w:pPr>
            <w:r w:rsidRPr="002B5548">
              <w:rPr>
                <w:b/>
                <w:sz w:val="20"/>
                <w:szCs w:val="20"/>
              </w:rPr>
              <w:t>№ п/п</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2B5548" w:rsidRDefault="00F65D07" w:rsidP="002B5548">
            <w:pPr>
              <w:pStyle w:val="af"/>
              <w:jc w:val="center"/>
              <w:rPr>
                <w:rFonts w:ascii="Times New Roman" w:hAnsi="Times New Roman"/>
                <w:b/>
                <w:sz w:val="20"/>
                <w:szCs w:val="20"/>
              </w:rPr>
            </w:pPr>
            <w:r w:rsidRPr="002B5548">
              <w:rPr>
                <w:rFonts w:ascii="Times New Roman" w:hAnsi="Times New Roman"/>
                <w:b/>
                <w:sz w:val="20"/>
                <w:szCs w:val="20"/>
              </w:rPr>
              <w:t xml:space="preserve">Наименование </w:t>
            </w:r>
            <w:r w:rsidR="002A7CA1" w:rsidRPr="002B5548">
              <w:rPr>
                <w:rFonts w:ascii="Times New Roman" w:hAnsi="Times New Roman"/>
                <w:b/>
                <w:sz w:val="20"/>
                <w:szCs w:val="20"/>
              </w:rPr>
              <w:t>услуг</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2B5548" w:rsidRDefault="00F65D07" w:rsidP="002B5548">
            <w:pPr>
              <w:pStyle w:val="af"/>
              <w:jc w:val="center"/>
              <w:rPr>
                <w:rFonts w:ascii="Times New Roman" w:hAnsi="Times New Roman"/>
                <w:b/>
                <w:sz w:val="20"/>
                <w:szCs w:val="20"/>
              </w:rPr>
            </w:pPr>
            <w:r w:rsidRPr="002B5548">
              <w:rPr>
                <w:rFonts w:ascii="Times New Roman" w:hAnsi="Times New Roman"/>
                <w:b/>
                <w:sz w:val="20"/>
                <w:szCs w:val="20"/>
              </w:rPr>
              <w:t>Ед. изм.</w:t>
            </w:r>
          </w:p>
        </w:tc>
        <w:tc>
          <w:tcPr>
            <w:tcW w:w="2022" w:type="dxa"/>
            <w:tcBorders>
              <w:top w:val="single" w:sz="4" w:space="0" w:color="000001"/>
              <w:left w:val="single" w:sz="4" w:space="0" w:color="000001"/>
              <w:bottom w:val="single" w:sz="4" w:space="0" w:color="000001"/>
              <w:right w:val="single" w:sz="4" w:space="0" w:color="000001"/>
            </w:tcBorders>
          </w:tcPr>
          <w:p w:rsidR="00F65D07" w:rsidRPr="002B5548" w:rsidRDefault="00F65D07" w:rsidP="002B5548">
            <w:pPr>
              <w:pStyle w:val="af"/>
              <w:jc w:val="center"/>
              <w:rPr>
                <w:rFonts w:ascii="Times New Roman" w:hAnsi="Times New Roman"/>
                <w:b/>
                <w:sz w:val="20"/>
                <w:szCs w:val="20"/>
              </w:rPr>
            </w:pPr>
            <w:r w:rsidRPr="002B5548">
              <w:rPr>
                <w:rFonts w:ascii="Times New Roman" w:hAnsi="Times New Roman"/>
                <w:b/>
                <w:sz w:val="20"/>
                <w:szCs w:val="20"/>
              </w:rPr>
              <w:t>Кол-во</w:t>
            </w:r>
          </w:p>
        </w:tc>
        <w:tc>
          <w:tcPr>
            <w:tcW w:w="1319" w:type="dxa"/>
            <w:tcBorders>
              <w:top w:val="single" w:sz="4" w:space="0" w:color="000001"/>
              <w:left w:val="single" w:sz="4" w:space="0" w:color="000001"/>
              <w:bottom w:val="single" w:sz="4" w:space="0" w:color="000001"/>
              <w:right w:val="single" w:sz="4" w:space="0" w:color="000001"/>
            </w:tcBorders>
          </w:tcPr>
          <w:p w:rsidR="00F65D07" w:rsidRPr="002B5548" w:rsidRDefault="00F65D07" w:rsidP="002B5548">
            <w:pPr>
              <w:pStyle w:val="af"/>
              <w:jc w:val="center"/>
              <w:rPr>
                <w:rFonts w:ascii="Times New Roman" w:hAnsi="Times New Roman"/>
                <w:b/>
                <w:sz w:val="20"/>
                <w:szCs w:val="20"/>
              </w:rPr>
            </w:pPr>
            <w:r w:rsidRPr="002B5548">
              <w:rPr>
                <w:rFonts w:ascii="Times New Roman" w:hAnsi="Times New Roman"/>
                <w:b/>
                <w:sz w:val="20"/>
                <w:szCs w:val="20"/>
              </w:rPr>
              <w:t>Цена за ед.</w:t>
            </w:r>
          </w:p>
        </w:tc>
        <w:tc>
          <w:tcPr>
            <w:tcW w:w="1438" w:type="dxa"/>
            <w:tcBorders>
              <w:top w:val="single" w:sz="4" w:space="0" w:color="000001"/>
              <w:left w:val="single" w:sz="4" w:space="0" w:color="000001"/>
              <w:bottom w:val="single" w:sz="4" w:space="0" w:color="000001"/>
              <w:right w:val="single" w:sz="4" w:space="0" w:color="000001"/>
            </w:tcBorders>
          </w:tcPr>
          <w:p w:rsidR="00F65D07" w:rsidRPr="002B5548" w:rsidRDefault="00F65D07" w:rsidP="002B5548">
            <w:pPr>
              <w:pStyle w:val="af"/>
              <w:jc w:val="center"/>
              <w:rPr>
                <w:rFonts w:ascii="Times New Roman" w:hAnsi="Times New Roman"/>
                <w:b/>
                <w:sz w:val="20"/>
                <w:szCs w:val="20"/>
                <w:lang w:val="en-US"/>
              </w:rPr>
            </w:pPr>
            <w:r w:rsidRPr="002B5548">
              <w:rPr>
                <w:rFonts w:ascii="Times New Roman" w:hAnsi="Times New Roman"/>
                <w:b/>
                <w:sz w:val="20"/>
                <w:szCs w:val="20"/>
              </w:rPr>
              <w:t>Сумма</w:t>
            </w:r>
          </w:p>
        </w:tc>
      </w:tr>
      <w:tr w:rsidR="00F65D07" w:rsidRPr="002B5548" w:rsidTr="002B5548">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2B5548" w:rsidRDefault="00F65D07" w:rsidP="002B5548">
            <w:pPr>
              <w:jc w:val="center"/>
              <w:rPr>
                <w:sz w:val="20"/>
                <w:szCs w:val="20"/>
              </w:rPr>
            </w:pPr>
            <w:r w:rsidRPr="002B5548">
              <w:rPr>
                <w:sz w:val="20"/>
                <w:szCs w:val="20"/>
              </w:rPr>
              <w:t>1</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2B5548" w:rsidRDefault="002B5548" w:rsidP="002B5548">
            <w:pPr>
              <w:jc w:val="center"/>
              <w:rPr>
                <w:sz w:val="20"/>
                <w:szCs w:val="20"/>
              </w:rPr>
            </w:pPr>
            <w:r w:rsidRPr="002B5548">
              <w:rPr>
                <w:sz w:val="20"/>
                <w:szCs w:val="20"/>
              </w:rPr>
              <w:t xml:space="preserve">Оказание услуг по адаптации и сопровождению экземпляров Систем </w:t>
            </w:r>
            <w:proofErr w:type="spellStart"/>
            <w:r w:rsidRPr="002B5548">
              <w:rPr>
                <w:sz w:val="20"/>
                <w:szCs w:val="20"/>
              </w:rPr>
              <w:t>КонсультантПлюс</w:t>
            </w:r>
            <w:proofErr w:type="spellEnd"/>
            <w:r w:rsidRPr="002B5548">
              <w:rPr>
                <w:sz w:val="20"/>
                <w:szCs w:val="20"/>
              </w:rPr>
              <w:t>, оказываемые на основе специального лицензионного программного обеспечения, обеспечивающего совместимость услуг с установленными в ФГБОУ ВО ВолгГМУ Минздрава России</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2B5548" w:rsidRDefault="002B5548" w:rsidP="002B5548">
            <w:pPr>
              <w:pStyle w:val="af"/>
              <w:jc w:val="center"/>
              <w:rPr>
                <w:rFonts w:ascii="Times New Roman" w:hAnsi="Times New Roman"/>
                <w:sz w:val="20"/>
                <w:szCs w:val="20"/>
              </w:rPr>
            </w:pPr>
            <w:r w:rsidRPr="002B5548">
              <w:rPr>
                <w:rFonts w:ascii="Times New Roman" w:hAnsi="Times New Roman"/>
                <w:sz w:val="20"/>
                <w:szCs w:val="20"/>
              </w:rPr>
              <w:t>месяц</w:t>
            </w:r>
          </w:p>
        </w:tc>
        <w:tc>
          <w:tcPr>
            <w:tcW w:w="2022" w:type="dxa"/>
            <w:tcBorders>
              <w:top w:val="single" w:sz="4" w:space="0" w:color="000001"/>
              <w:left w:val="single" w:sz="4" w:space="0" w:color="000001"/>
              <w:bottom w:val="single" w:sz="4" w:space="0" w:color="000001"/>
              <w:right w:val="single" w:sz="4" w:space="0" w:color="000001"/>
            </w:tcBorders>
          </w:tcPr>
          <w:p w:rsidR="00F65D07" w:rsidRPr="002B5548" w:rsidRDefault="002B5548" w:rsidP="002B5548">
            <w:pPr>
              <w:pStyle w:val="af"/>
              <w:jc w:val="center"/>
              <w:rPr>
                <w:rFonts w:ascii="Times New Roman" w:hAnsi="Times New Roman"/>
                <w:sz w:val="20"/>
                <w:szCs w:val="20"/>
              </w:rPr>
            </w:pPr>
            <w:r>
              <w:rPr>
                <w:rFonts w:ascii="Times New Roman" w:hAnsi="Times New Roman"/>
                <w:sz w:val="20"/>
                <w:szCs w:val="20"/>
              </w:rPr>
              <w:t>12</w:t>
            </w:r>
          </w:p>
        </w:tc>
        <w:tc>
          <w:tcPr>
            <w:tcW w:w="1319" w:type="dxa"/>
            <w:tcBorders>
              <w:top w:val="single" w:sz="4" w:space="0" w:color="000001"/>
              <w:left w:val="single" w:sz="4" w:space="0" w:color="000001"/>
              <w:bottom w:val="single" w:sz="4" w:space="0" w:color="000001"/>
              <w:right w:val="single" w:sz="4" w:space="0" w:color="000001"/>
            </w:tcBorders>
          </w:tcPr>
          <w:p w:rsidR="00F65D07" w:rsidRPr="002B5548" w:rsidRDefault="002B5548" w:rsidP="002B5548">
            <w:pPr>
              <w:pStyle w:val="af"/>
              <w:jc w:val="center"/>
              <w:rPr>
                <w:rFonts w:ascii="Times New Roman" w:hAnsi="Times New Roman"/>
                <w:sz w:val="20"/>
                <w:szCs w:val="20"/>
              </w:rPr>
            </w:pPr>
            <w:r w:rsidRPr="002B5548">
              <w:rPr>
                <w:rFonts w:ascii="Times New Roman" w:hAnsi="Times New Roman"/>
                <w:sz w:val="20"/>
                <w:szCs w:val="20"/>
              </w:rPr>
              <w:t>30388,11</w:t>
            </w:r>
          </w:p>
        </w:tc>
        <w:tc>
          <w:tcPr>
            <w:tcW w:w="1438" w:type="dxa"/>
            <w:tcBorders>
              <w:top w:val="single" w:sz="4" w:space="0" w:color="000001"/>
              <w:left w:val="single" w:sz="4" w:space="0" w:color="000001"/>
              <w:bottom w:val="single" w:sz="4" w:space="0" w:color="000001"/>
              <w:right w:val="single" w:sz="4" w:space="0" w:color="000001"/>
            </w:tcBorders>
          </w:tcPr>
          <w:p w:rsidR="00F65D07" w:rsidRPr="002B5548" w:rsidRDefault="002B5548" w:rsidP="002B5548">
            <w:pPr>
              <w:pStyle w:val="af"/>
              <w:jc w:val="center"/>
              <w:rPr>
                <w:rFonts w:ascii="Times New Roman" w:hAnsi="Times New Roman"/>
                <w:sz w:val="20"/>
                <w:szCs w:val="20"/>
              </w:rPr>
            </w:pPr>
            <w:r w:rsidRPr="002B5548">
              <w:rPr>
                <w:rFonts w:ascii="Times New Roman" w:hAnsi="Times New Roman"/>
                <w:sz w:val="20"/>
                <w:szCs w:val="20"/>
              </w:rPr>
              <w:t>364657,32</w:t>
            </w:r>
          </w:p>
        </w:tc>
      </w:tr>
      <w:tr w:rsidR="00F65D07" w:rsidRPr="002B5548" w:rsidTr="002B5548">
        <w:trPr>
          <w:trHeight w:val="304"/>
        </w:trPr>
        <w:tc>
          <w:tcPr>
            <w:tcW w:w="887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2B5548" w:rsidRDefault="00F65D07" w:rsidP="002B5548">
            <w:pPr>
              <w:pStyle w:val="af"/>
              <w:jc w:val="right"/>
              <w:rPr>
                <w:rFonts w:ascii="Times New Roman" w:hAnsi="Times New Roman"/>
                <w:sz w:val="20"/>
                <w:szCs w:val="20"/>
              </w:rPr>
            </w:pPr>
            <w:r w:rsidRPr="002B5548">
              <w:rPr>
                <w:rFonts w:ascii="Times New Roman" w:hAnsi="Times New Roman"/>
                <w:sz w:val="20"/>
                <w:szCs w:val="20"/>
                <w:lang w:val="en-US"/>
              </w:rPr>
              <w:t>ИТОГО</w:t>
            </w:r>
          </w:p>
        </w:tc>
        <w:tc>
          <w:tcPr>
            <w:tcW w:w="1438" w:type="dxa"/>
            <w:tcBorders>
              <w:top w:val="single" w:sz="4" w:space="0" w:color="000001"/>
              <w:left w:val="single" w:sz="4" w:space="0" w:color="000001"/>
              <w:bottom w:val="single" w:sz="4" w:space="0" w:color="000001"/>
              <w:right w:val="single" w:sz="4" w:space="0" w:color="000001"/>
            </w:tcBorders>
          </w:tcPr>
          <w:p w:rsidR="00F65D07" w:rsidRPr="002B5548" w:rsidRDefault="002B5548" w:rsidP="002B5548">
            <w:pPr>
              <w:pStyle w:val="af"/>
              <w:jc w:val="center"/>
              <w:rPr>
                <w:rFonts w:ascii="Times New Roman" w:hAnsi="Times New Roman"/>
                <w:sz w:val="20"/>
                <w:szCs w:val="20"/>
              </w:rPr>
            </w:pPr>
            <w:r w:rsidRPr="002B5548">
              <w:rPr>
                <w:rFonts w:ascii="Times New Roman" w:hAnsi="Times New Roman"/>
                <w:sz w:val="20"/>
                <w:szCs w:val="20"/>
              </w:rPr>
              <w:t>364 657,32</w:t>
            </w:r>
          </w:p>
        </w:tc>
      </w:tr>
    </w:tbl>
    <w:p w:rsidR="003C2EAC" w:rsidRDefault="002B5548" w:rsidP="002B5548">
      <w:pPr>
        <w:ind w:right="-1"/>
        <w:jc w:val="both"/>
        <w:rPr>
          <w:bCs/>
          <w:color w:val="000000"/>
          <w:sz w:val="20"/>
          <w:szCs w:val="20"/>
        </w:rPr>
      </w:pPr>
      <w:r>
        <w:rPr>
          <w:b/>
          <w:bCs/>
          <w:sz w:val="20"/>
          <w:szCs w:val="20"/>
        </w:rPr>
        <w:t xml:space="preserve">ИТОГО: </w:t>
      </w:r>
      <w:r>
        <w:rPr>
          <w:sz w:val="20"/>
          <w:szCs w:val="20"/>
        </w:rPr>
        <w:t xml:space="preserve">364 657,32 (триста шестьдесят четыре тысячи шестьсот пятьдесят семь) рублей 32 копейки, </w:t>
      </w:r>
      <w:r w:rsidRPr="006B724C">
        <w:rPr>
          <w:bCs/>
          <w:color w:val="000000"/>
          <w:sz w:val="20"/>
          <w:szCs w:val="20"/>
        </w:rPr>
        <w:t>НДС не облагается</w:t>
      </w:r>
    </w:p>
    <w:p w:rsidR="002B5548" w:rsidRDefault="002B5548" w:rsidP="003C2EAC">
      <w:pPr>
        <w:tabs>
          <w:tab w:val="center" w:pos="4844"/>
          <w:tab w:val="left" w:pos="8150"/>
        </w:tabs>
        <w:ind w:right="441" w:firstLine="709"/>
        <w:jc w:val="center"/>
        <w:rPr>
          <w:b/>
          <w:bCs/>
          <w:sz w:val="20"/>
          <w:szCs w:val="20"/>
        </w:rPr>
      </w:pPr>
    </w:p>
    <w:p w:rsidR="002B5548" w:rsidRPr="00813542" w:rsidRDefault="002B5548" w:rsidP="002B5548">
      <w:pPr>
        <w:numPr>
          <w:ilvl w:val="0"/>
          <w:numId w:val="11"/>
        </w:numPr>
        <w:ind w:left="426" w:hanging="426"/>
        <w:jc w:val="both"/>
        <w:rPr>
          <w:sz w:val="20"/>
          <w:szCs w:val="20"/>
        </w:rPr>
      </w:pPr>
      <w:r w:rsidRPr="00813542">
        <w:rPr>
          <w:sz w:val="20"/>
          <w:szCs w:val="20"/>
        </w:rPr>
        <w:t>Технические требования к оказываемым услугам:</w:t>
      </w:r>
    </w:p>
    <w:p w:rsidR="002B5548" w:rsidRPr="00813542" w:rsidRDefault="002B5548" w:rsidP="002B5548">
      <w:pPr>
        <w:jc w:val="both"/>
        <w:rPr>
          <w:sz w:val="20"/>
          <w:szCs w:val="20"/>
        </w:rPr>
      </w:pPr>
      <w:r w:rsidRPr="00813542">
        <w:rPr>
          <w:sz w:val="20"/>
          <w:szCs w:val="20"/>
        </w:rPr>
        <w:t xml:space="preserve">Оказание услуг по адаптации и сопровождению экземпляров Систем </w:t>
      </w:r>
      <w:proofErr w:type="spellStart"/>
      <w:r w:rsidRPr="00813542">
        <w:rPr>
          <w:sz w:val="20"/>
          <w:szCs w:val="20"/>
        </w:rPr>
        <w:t>КонсультантПлюс</w:t>
      </w:r>
      <w:proofErr w:type="spellEnd"/>
      <w:r w:rsidRPr="00813542">
        <w:rPr>
          <w:sz w:val="20"/>
          <w:szCs w:val="20"/>
        </w:rPr>
        <w:t xml:space="preserve">, установленных у </w:t>
      </w:r>
      <w:r>
        <w:rPr>
          <w:sz w:val="20"/>
          <w:szCs w:val="20"/>
        </w:rPr>
        <w:t>З</w:t>
      </w:r>
      <w:r w:rsidRPr="00813542">
        <w:rPr>
          <w:sz w:val="20"/>
          <w:szCs w:val="20"/>
        </w:rPr>
        <w:t>аказчика, должно предусматривать:</w:t>
      </w:r>
    </w:p>
    <w:p w:rsidR="002B5548" w:rsidRPr="00813542" w:rsidRDefault="002B5548" w:rsidP="002B5548">
      <w:pPr>
        <w:numPr>
          <w:ilvl w:val="0"/>
          <w:numId w:val="10"/>
        </w:numPr>
        <w:ind w:left="709" w:hanging="283"/>
        <w:jc w:val="both"/>
        <w:rPr>
          <w:sz w:val="20"/>
          <w:szCs w:val="20"/>
        </w:rPr>
      </w:pPr>
      <w:bookmarkStart w:id="22" w:name="_Hlk69347323"/>
      <w:r w:rsidRPr="00813542">
        <w:rPr>
          <w:sz w:val="20"/>
          <w:szCs w:val="20"/>
        </w:rPr>
        <w:t xml:space="preserve">адаптацию и сопровождение экземпляров Систем; </w:t>
      </w:r>
    </w:p>
    <w:bookmarkEnd w:id="22"/>
    <w:p w:rsidR="002B5548" w:rsidRPr="00813542" w:rsidRDefault="002B5548" w:rsidP="002B5548">
      <w:pPr>
        <w:numPr>
          <w:ilvl w:val="0"/>
          <w:numId w:val="10"/>
        </w:numPr>
        <w:ind w:left="709" w:hanging="283"/>
        <w:jc w:val="both"/>
        <w:rPr>
          <w:sz w:val="20"/>
          <w:szCs w:val="20"/>
        </w:rPr>
      </w:pPr>
      <w:r w:rsidRPr="00813542">
        <w:rPr>
          <w:sz w:val="20"/>
          <w:szCs w:val="20"/>
        </w:rPr>
        <w:t>передачу</w:t>
      </w:r>
      <w:r w:rsidRPr="00813542">
        <w:rPr>
          <w:rStyle w:val="blk"/>
          <w:sz w:val="20"/>
          <w:szCs w:val="20"/>
        </w:rPr>
        <w:t xml:space="preserve"> заказчику актуальной информации (актуальных наборов текстовой информации)</w:t>
      </w:r>
      <w:bookmarkStart w:id="23" w:name="_Hlk69347340"/>
      <w:r w:rsidRPr="00813542">
        <w:rPr>
          <w:sz w:val="20"/>
          <w:szCs w:val="20"/>
        </w:rPr>
        <w:t>, адаптированной к имеющимся у Заказчика экземплярам Систем,</w:t>
      </w:r>
      <w:r w:rsidRPr="00813542">
        <w:rPr>
          <w:rStyle w:val="blk"/>
          <w:sz w:val="20"/>
          <w:szCs w:val="20"/>
        </w:rPr>
        <w:t xml:space="preserve">  </w:t>
      </w:r>
      <w:bookmarkEnd w:id="23"/>
      <w:r w:rsidRPr="00813542">
        <w:rPr>
          <w:rStyle w:val="blk"/>
          <w:sz w:val="20"/>
          <w:szCs w:val="20"/>
        </w:rPr>
        <w:t xml:space="preserve">в соответствии с технологией обслуживания Систем </w:t>
      </w:r>
      <w:proofErr w:type="spellStart"/>
      <w:r w:rsidRPr="00813542">
        <w:rPr>
          <w:rStyle w:val="blk"/>
          <w:sz w:val="20"/>
          <w:szCs w:val="20"/>
        </w:rPr>
        <w:t>КонсультантПлюс</w:t>
      </w:r>
      <w:proofErr w:type="spellEnd"/>
      <w:r w:rsidRPr="00813542">
        <w:rPr>
          <w:sz w:val="20"/>
          <w:szCs w:val="20"/>
        </w:rPr>
        <w:t xml:space="preserve"> осуществляется средствами телекоммуникаций. Регулярность получения Заказчиком информационного пополнения справочно-правовой системы: средствами телекоммуникаций – ежедневно</w:t>
      </w:r>
      <w:r w:rsidRPr="00813542">
        <w:rPr>
          <w:rStyle w:val="blk"/>
          <w:sz w:val="20"/>
          <w:szCs w:val="20"/>
        </w:rPr>
        <w:t xml:space="preserve">; </w:t>
      </w:r>
    </w:p>
    <w:p w:rsidR="002B5548" w:rsidRPr="00813542" w:rsidRDefault="002B5548" w:rsidP="002B5548">
      <w:pPr>
        <w:numPr>
          <w:ilvl w:val="0"/>
          <w:numId w:val="10"/>
        </w:numPr>
        <w:ind w:left="709" w:hanging="283"/>
        <w:jc w:val="both"/>
        <w:rPr>
          <w:sz w:val="20"/>
          <w:szCs w:val="20"/>
        </w:rPr>
      </w:pPr>
      <w:r w:rsidRPr="00813542">
        <w:rPr>
          <w:sz w:val="20"/>
          <w:szCs w:val="20"/>
        </w:rPr>
        <w:t xml:space="preserve">обеспечение технической профилактики работоспособности экземпляров Систем </w:t>
      </w:r>
      <w:proofErr w:type="spellStart"/>
      <w:r w:rsidRPr="00813542">
        <w:rPr>
          <w:sz w:val="20"/>
          <w:szCs w:val="20"/>
        </w:rPr>
        <w:t>КонсультантПлюс</w:t>
      </w:r>
      <w:proofErr w:type="spellEnd"/>
      <w:r w:rsidRPr="00813542">
        <w:rPr>
          <w:sz w:val="20"/>
          <w:szCs w:val="20"/>
        </w:rPr>
        <w:t xml:space="preserve">, восстановление работоспособности экземпляров Систем </w:t>
      </w:r>
      <w:proofErr w:type="spellStart"/>
      <w:r w:rsidRPr="00813542">
        <w:rPr>
          <w:sz w:val="20"/>
          <w:szCs w:val="20"/>
        </w:rPr>
        <w:t>КонсультантПлюс</w:t>
      </w:r>
      <w:proofErr w:type="spellEnd"/>
      <w:r w:rsidRPr="00813542">
        <w:rPr>
          <w:sz w:val="20"/>
          <w:szCs w:val="20"/>
        </w:rPr>
        <w:t xml:space="preserve"> в случае сбоев компьютерного оборудования после их устранения заказчиком </w:t>
      </w:r>
      <w:bookmarkStart w:id="24" w:name="_Hlk69347373"/>
      <w:r w:rsidRPr="00813542">
        <w:rPr>
          <w:sz w:val="20"/>
          <w:szCs w:val="20"/>
        </w:rPr>
        <w:t>(тестирование, переустановка)</w:t>
      </w:r>
      <w:bookmarkEnd w:id="24"/>
      <w:r w:rsidRPr="00813542">
        <w:rPr>
          <w:sz w:val="20"/>
          <w:szCs w:val="20"/>
        </w:rPr>
        <w:t>;</w:t>
      </w:r>
    </w:p>
    <w:p w:rsidR="002B5548" w:rsidRPr="00813542" w:rsidRDefault="002B5548" w:rsidP="002B5548">
      <w:pPr>
        <w:numPr>
          <w:ilvl w:val="0"/>
          <w:numId w:val="10"/>
        </w:numPr>
        <w:ind w:left="709" w:hanging="283"/>
        <w:jc w:val="both"/>
        <w:rPr>
          <w:sz w:val="20"/>
          <w:szCs w:val="20"/>
        </w:rPr>
      </w:pPr>
      <w:r w:rsidRPr="00813542">
        <w:rPr>
          <w:sz w:val="20"/>
          <w:szCs w:val="20"/>
        </w:rPr>
        <w:t xml:space="preserve">обучение заказчика работе с экземплярами Систем по методикам Сети </w:t>
      </w:r>
      <w:proofErr w:type="spellStart"/>
      <w:r w:rsidRPr="00813542">
        <w:rPr>
          <w:sz w:val="20"/>
          <w:szCs w:val="20"/>
        </w:rPr>
        <w:t>КонсультантПлюс</w:t>
      </w:r>
      <w:proofErr w:type="spellEnd"/>
      <w:r w:rsidRPr="00813542">
        <w:rPr>
          <w:sz w:val="20"/>
          <w:szCs w:val="20"/>
        </w:rPr>
        <w:t xml:space="preserve"> с возможностью получения специального сертификата об обучении, специальное обучение специалистов заказчика работе с экземплярами Систем </w:t>
      </w:r>
      <w:proofErr w:type="spellStart"/>
      <w:r w:rsidRPr="00813542">
        <w:rPr>
          <w:sz w:val="20"/>
          <w:szCs w:val="20"/>
        </w:rPr>
        <w:t>КонсультантПлюс</w:t>
      </w:r>
      <w:proofErr w:type="spellEnd"/>
      <w:r w:rsidRPr="00813542">
        <w:rPr>
          <w:sz w:val="20"/>
          <w:szCs w:val="20"/>
        </w:rPr>
        <w:t xml:space="preserve"> с учетом их профессиональных интересов;</w:t>
      </w:r>
    </w:p>
    <w:p w:rsidR="002B5548" w:rsidRPr="00813542" w:rsidRDefault="002B5548" w:rsidP="002B5548">
      <w:pPr>
        <w:numPr>
          <w:ilvl w:val="0"/>
          <w:numId w:val="10"/>
        </w:numPr>
        <w:ind w:left="709" w:hanging="283"/>
        <w:jc w:val="both"/>
        <w:rPr>
          <w:sz w:val="20"/>
          <w:szCs w:val="20"/>
        </w:rPr>
      </w:pPr>
      <w:r w:rsidRPr="00813542">
        <w:rPr>
          <w:sz w:val="20"/>
          <w:szCs w:val="20"/>
        </w:rPr>
        <w:t>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консультационных семинарах;</w:t>
      </w:r>
    </w:p>
    <w:p w:rsidR="002B5548" w:rsidRPr="00813542" w:rsidRDefault="002B5548" w:rsidP="002B5548">
      <w:pPr>
        <w:numPr>
          <w:ilvl w:val="0"/>
          <w:numId w:val="10"/>
        </w:numPr>
        <w:ind w:left="709" w:hanging="283"/>
        <w:jc w:val="both"/>
        <w:rPr>
          <w:sz w:val="20"/>
          <w:szCs w:val="20"/>
        </w:rPr>
      </w:pPr>
      <w:r w:rsidRPr="00813542">
        <w:rPr>
          <w:sz w:val="20"/>
          <w:szCs w:val="20"/>
        </w:rPr>
        <w:t xml:space="preserve">предоставление ежемесячного информационного Бюллетеня </w:t>
      </w:r>
      <w:proofErr w:type="spellStart"/>
      <w:r w:rsidRPr="00813542">
        <w:rPr>
          <w:sz w:val="20"/>
          <w:szCs w:val="20"/>
        </w:rPr>
        <w:t>КонсультантПлюс</w:t>
      </w:r>
      <w:proofErr w:type="spellEnd"/>
      <w:r w:rsidRPr="00813542">
        <w:rPr>
          <w:sz w:val="20"/>
          <w:szCs w:val="20"/>
        </w:rPr>
        <w:t xml:space="preserve">, а также другой информации и материалов по СПС </w:t>
      </w:r>
      <w:proofErr w:type="spellStart"/>
      <w:r w:rsidRPr="00813542">
        <w:rPr>
          <w:sz w:val="20"/>
          <w:szCs w:val="20"/>
        </w:rPr>
        <w:t>КонсультантПлюс</w:t>
      </w:r>
      <w:proofErr w:type="spellEnd"/>
      <w:r w:rsidRPr="00813542">
        <w:rPr>
          <w:sz w:val="20"/>
          <w:szCs w:val="20"/>
        </w:rPr>
        <w:t xml:space="preserve">. </w:t>
      </w:r>
    </w:p>
    <w:p w:rsidR="002B5548" w:rsidRPr="00813542" w:rsidRDefault="002B5548" w:rsidP="002B5548">
      <w:pPr>
        <w:numPr>
          <w:ilvl w:val="0"/>
          <w:numId w:val="10"/>
        </w:numPr>
        <w:ind w:left="709" w:hanging="283"/>
        <w:jc w:val="both"/>
        <w:rPr>
          <w:sz w:val="20"/>
          <w:szCs w:val="20"/>
        </w:rPr>
      </w:pPr>
      <w:r w:rsidRPr="00813542">
        <w:rPr>
          <w:sz w:val="20"/>
          <w:szCs w:val="20"/>
        </w:rPr>
        <w:t>оказание сервиса персональным специалистом, закрепленным за Заказчиком, а именно информирование и консультирование сотрудников посредством выезда или по телефону.</w:t>
      </w:r>
    </w:p>
    <w:p w:rsidR="002B5548" w:rsidRPr="00813542" w:rsidRDefault="002B5548" w:rsidP="002B5548">
      <w:pPr>
        <w:ind w:left="426"/>
        <w:jc w:val="both"/>
        <w:rPr>
          <w:sz w:val="20"/>
          <w:szCs w:val="20"/>
        </w:rPr>
      </w:pPr>
    </w:p>
    <w:p w:rsidR="002B5548" w:rsidRPr="00813542" w:rsidRDefault="002B5548" w:rsidP="002B5548">
      <w:pPr>
        <w:numPr>
          <w:ilvl w:val="0"/>
          <w:numId w:val="11"/>
        </w:numPr>
        <w:ind w:left="426" w:hanging="426"/>
        <w:jc w:val="both"/>
        <w:rPr>
          <w:sz w:val="20"/>
          <w:szCs w:val="20"/>
        </w:rPr>
      </w:pPr>
      <w:r w:rsidRPr="00813542">
        <w:rPr>
          <w:sz w:val="20"/>
          <w:szCs w:val="20"/>
        </w:rPr>
        <w:t>Требования к качеству оказываемых услуг:</w:t>
      </w:r>
    </w:p>
    <w:p w:rsidR="002B5548" w:rsidRPr="00813542" w:rsidRDefault="002B5548" w:rsidP="002B5548">
      <w:pPr>
        <w:pStyle w:val="ad"/>
        <w:numPr>
          <w:ilvl w:val="1"/>
          <w:numId w:val="11"/>
        </w:numPr>
        <w:ind w:left="709"/>
        <w:jc w:val="both"/>
        <w:rPr>
          <w:sz w:val="20"/>
          <w:szCs w:val="20"/>
        </w:rPr>
      </w:pPr>
      <w:r w:rsidRPr="00813542">
        <w:rPr>
          <w:sz w:val="20"/>
          <w:szCs w:val="20"/>
        </w:rPr>
        <w:t>Участник закупки (исполнитель) обязан обеспечить взаимодействие и совместимость услуг по адаптации и сопровождению с:</w:t>
      </w:r>
    </w:p>
    <w:p w:rsidR="002B5548" w:rsidRPr="00813542" w:rsidRDefault="002B5548" w:rsidP="002B5548">
      <w:pPr>
        <w:pStyle w:val="ad"/>
        <w:numPr>
          <w:ilvl w:val="0"/>
          <w:numId w:val="12"/>
        </w:numPr>
        <w:ind w:left="1134" w:hanging="425"/>
        <w:jc w:val="both"/>
        <w:rPr>
          <w:sz w:val="20"/>
          <w:szCs w:val="20"/>
        </w:rPr>
      </w:pPr>
      <w:r w:rsidRPr="00813542">
        <w:rPr>
          <w:sz w:val="20"/>
          <w:szCs w:val="20"/>
        </w:rPr>
        <w:t xml:space="preserve">установленными у заказчика экземплярами Систем </w:t>
      </w:r>
      <w:proofErr w:type="spellStart"/>
      <w:r w:rsidRPr="00813542">
        <w:rPr>
          <w:sz w:val="20"/>
          <w:szCs w:val="20"/>
        </w:rPr>
        <w:t>КонсультантПлюс</w:t>
      </w:r>
      <w:proofErr w:type="spellEnd"/>
      <w:r w:rsidRPr="00813542">
        <w:rPr>
          <w:sz w:val="20"/>
          <w:szCs w:val="20"/>
        </w:rPr>
        <w:t>;</w:t>
      </w:r>
    </w:p>
    <w:p w:rsidR="002B5548" w:rsidRPr="00813542" w:rsidRDefault="002B5548" w:rsidP="002B5548">
      <w:pPr>
        <w:pStyle w:val="ad"/>
        <w:numPr>
          <w:ilvl w:val="0"/>
          <w:numId w:val="12"/>
        </w:numPr>
        <w:ind w:left="1134" w:hanging="425"/>
        <w:jc w:val="both"/>
        <w:rPr>
          <w:sz w:val="20"/>
          <w:szCs w:val="20"/>
        </w:rPr>
      </w:pPr>
      <w:r w:rsidRPr="00813542">
        <w:rPr>
          <w:sz w:val="20"/>
          <w:szCs w:val="20"/>
        </w:rPr>
        <w:t xml:space="preserve">внутренними информационными ресурсами заказчика, ранее самостоятельно подготовленными им с использованием технологий </w:t>
      </w:r>
      <w:proofErr w:type="spellStart"/>
      <w:r w:rsidRPr="00813542">
        <w:rPr>
          <w:sz w:val="20"/>
          <w:szCs w:val="20"/>
        </w:rPr>
        <w:t>КонсультантПлюс</w:t>
      </w:r>
      <w:proofErr w:type="spellEnd"/>
      <w:r w:rsidRPr="00813542">
        <w:rPr>
          <w:sz w:val="20"/>
          <w:szCs w:val="20"/>
        </w:rPr>
        <w:t>, в том числе с:</w:t>
      </w:r>
    </w:p>
    <w:p w:rsidR="002B5548" w:rsidRPr="00813542" w:rsidRDefault="002B5548" w:rsidP="002B5548">
      <w:pPr>
        <w:pStyle w:val="ad"/>
        <w:numPr>
          <w:ilvl w:val="1"/>
          <w:numId w:val="13"/>
        </w:numPr>
        <w:ind w:left="1560"/>
        <w:jc w:val="both"/>
        <w:rPr>
          <w:sz w:val="20"/>
          <w:szCs w:val="20"/>
        </w:rPr>
      </w:pPr>
      <w:r w:rsidRPr="00813542">
        <w:rPr>
          <w:sz w:val="20"/>
          <w:szCs w:val="20"/>
        </w:rPr>
        <w:t>подборками документов заказчика,</w:t>
      </w:r>
      <w:r w:rsidRPr="00813542">
        <w:rPr>
          <w:b/>
          <w:sz w:val="20"/>
          <w:szCs w:val="20"/>
        </w:rPr>
        <w:t xml:space="preserve"> </w:t>
      </w:r>
      <w:r w:rsidRPr="00813542">
        <w:rPr>
          <w:sz w:val="20"/>
          <w:szCs w:val="20"/>
        </w:rPr>
        <w:t xml:space="preserve">перечнями документов «на контроле», комментариями и закладками заказчика в текстах документов Систем </w:t>
      </w:r>
      <w:proofErr w:type="spellStart"/>
      <w:r w:rsidRPr="00813542">
        <w:rPr>
          <w:sz w:val="20"/>
          <w:szCs w:val="20"/>
        </w:rPr>
        <w:t>КонсультантПлюс</w:t>
      </w:r>
      <w:proofErr w:type="spellEnd"/>
      <w:r w:rsidRPr="00813542">
        <w:rPr>
          <w:sz w:val="20"/>
          <w:szCs w:val="20"/>
        </w:rPr>
        <w:t xml:space="preserve">; </w:t>
      </w:r>
    </w:p>
    <w:p w:rsidR="002B5548" w:rsidRPr="00813542" w:rsidRDefault="002B5548" w:rsidP="002B5548">
      <w:pPr>
        <w:pStyle w:val="ad"/>
        <w:numPr>
          <w:ilvl w:val="1"/>
          <w:numId w:val="13"/>
        </w:numPr>
        <w:ind w:left="1560"/>
        <w:jc w:val="both"/>
        <w:rPr>
          <w:sz w:val="20"/>
          <w:szCs w:val="20"/>
        </w:rPr>
      </w:pPr>
      <w:r w:rsidRPr="00813542">
        <w:rPr>
          <w:sz w:val="20"/>
          <w:szCs w:val="20"/>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813542">
        <w:rPr>
          <w:sz w:val="20"/>
          <w:szCs w:val="20"/>
        </w:rPr>
        <w:t>КонсультантПлюс</w:t>
      </w:r>
      <w:proofErr w:type="spellEnd"/>
      <w:r w:rsidRPr="00813542">
        <w:rPr>
          <w:sz w:val="20"/>
          <w:szCs w:val="20"/>
        </w:rPr>
        <w:t>;</w:t>
      </w:r>
    </w:p>
    <w:p w:rsidR="002B5548" w:rsidRPr="00813542" w:rsidRDefault="002B5548" w:rsidP="002B5548">
      <w:pPr>
        <w:pStyle w:val="ad"/>
        <w:numPr>
          <w:ilvl w:val="1"/>
          <w:numId w:val="13"/>
        </w:numPr>
        <w:ind w:left="1560"/>
        <w:jc w:val="both"/>
        <w:rPr>
          <w:sz w:val="20"/>
          <w:szCs w:val="20"/>
        </w:rPr>
      </w:pPr>
      <w:r w:rsidRPr="00813542">
        <w:rPr>
          <w:sz w:val="20"/>
          <w:szCs w:val="20"/>
        </w:rPr>
        <w:t xml:space="preserve">технологическими взаимосвязями собственных документов заказчика (в том числе шаблонов/типовых форм/образцов) с актуализируемыми Системами </w:t>
      </w:r>
      <w:proofErr w:type="spellStart"/>
      <w:r w:rsidRPr="00813542">
        <w:rPr>
          <w:sz w:val="20"/>
          <w:szCs w:val="20"/>
        </w:rPr>
        <w:t>КонсультантПлюс</w:t>
      </w:r>
      <w:proofErr w:type="spellEnd"/>
      <w:r w:rsidRPr="00813542">
        <w:rPr>
          <w:sz w:val="20"/>
          <w:szCs w:val="20"/>
        </w:rPr>
        <w:t xml:space="preserve"> и актуализируемым Конструктором договоров </w:t>
      </w:r>
      <w:proofErr w:type="spellStart"/>
      <w:r w:rsidRPr="00813542">
        <w:rPr>
          <w:sz w:val="20"/>
          <w:szCs w:val="20"/>
        </w:rPr>
        <w:t>КонсультантПлюс</w:t>
      </w:r>
      <w:proofErr w:type="spellEnd"/>
      <w:r w:rsidRPr="00813542">
        <w:rPr>
          <w:sz w:val="20"/>
          <w:szCs w:val="20"/>
        </w:rPr>
        <w:t xml:space="preserve">. </w:t>
      </w:r>
    </w:p>
    <w:p w:rsidR="002B5548" w:rsidRPr="00813542" w:rsidRDefault="002B5548" w:rsidP="002B5548">
      <w:pPr>
        <w:ind w:left="426"/>
        <w:jc w:val="both"/>
        <w:rPr>
          <w:sz w:val="20"/>
          <w:szCs w:val="20"/>
        </w:rPr>
      </w:pPr>
      <w:r w:rsidRPr="00813542">
        <w:rPr>
          <w:sz w:val="20"/>
          <w:szCs w:val="20"/>
        </w:rPr>
        <w:t xml:space="preserve">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заказчику услуг по адаптации и сопровождению, полностью совместимо с установленными у заказчика экземплярами Систем </w:t>
      </w:r>
      <w:proofErr w:type="spellStart"/>
      <w:r w:rsidRPr="00813542">
        <w:rPr>
          <w:sz w:val="20"/>
          <w:szCs w:val="20"/>
        </w:rPr>
        <w:t>КонсультантПлюс</w:t>
      </w:r>
      <w:proofErr w:type="spellEnd"/>
      <w:r w:rsidRPr="00813542">
        <w:rPr>
          <w:sz w:val="20"/>
          <w:szCs w:val="20"/>
        </w:rPr>
        <w:t xml:space="preserve"> и с указанными выше внутренними информационными ресурсами заказчика.</w:t>
      </w:r>
    </w:p>
    <w:p w:rsidR="002B5548" w:rsidRPr="00813542" w:rsidRDefault="002B5548" w:rsidP="002B5548">
      <w:pPr>
        <w:ind w:left="426"/>
        <w:jc w:val="both"/>
        <w:rPr>
          <w:sz w:val="20"/>
          <w:szCs w:val="20"/>
        </w:rPr>
      </w:pPr>
      <w:r w:rsidRPr="00813542">
        <w:rPr>
          <w:sz w:val="20"/>
          <w:szCs w:val="20"/>
        </w:rPr>
        <w:t xml:space="preserve">2.2. Участник закупки обязуется предоставить достоверные сведения о совместимости оказываемых услуг по адаптации и сопровождению с установленными у заказчика экземплярами Систем </w:t>
      </w:r>
      <w:proofErr w:type="spellStart"/>
      <w:r w:rsidRPr="00813542">
        <w:rPr>
          <w:sz w:val="20"/>
          <w:szCs w:val="20"/>
        </w:rPr>
        <w:t>КонсультантПлюс</w:t>
      </w:r>
      <w:proofErr w:type="spellEnd"/>
      <w:r w:rsidRPr="00813542">
        <w:rPr>
          <w:sz w:val="20"/>
          <w:szCs w:val="20"/>
        </w:rPr>
        <w:t xml:space="preserve"> на основе </w:t>
      </w:r>
      <w:r w:rsidRPr="00813542">
        <w:rPr>
          <w:sz w:val="20"/>
          <w:szCs w:val="20"/>
        </w:rPr>
        <w:lastRenderedPageBreak/>
        <w:t>специального лицензионного программного обеспечения, обеспечивающего такую совместимость, а также о возможности оказания указанных услуг.</w:t>
      </w:r>
    </w:p>
    <w:p w:rsidR="002B5548" w:rsidRPr="00813542" w:rsidRDefault="002B5548" w:rsidP="002B5548">
      <w:pPr>
        <w:ind w:left="709"/>
        <w:jc w:val="both"/>
        <w:rPr>
          <w:sz w:val="20"/>
          <w:szCs w:val="20"/>
        </w:rPr>
      </w:pPr>
    </w:p>
    <w:p w:rsidR="002B5548" w:rsidRPr="00460579" w:rsidRDefault="002B5548" w:rsidP="002B5548">
      <w:pPr>
        <w:numPr>
          <w:ilvl w:val="0"/>
          <w:numId w:val="11"/>
        </w:numPr>
        <w:ind w:left="426" w:hanging="426"/>
        <w:jc w:val="both"/>
        <w:rPr>
          <w:sz w:val="20"/>
          <w:szCs w:val="20"/>
        </w:rPr>
      </w:pPr>
      <w:r w:rsidRPr="00460579">
        <w:rPr>
          <w:sz w:val="20"/>
          <w:szCs w:val="20"/>
        </w:rPr>
        <w:t xml:space="preserve">Перечень установленных у заказчика экземпляров Систем </w:t>
      </w:r>
      <w:proofErr w:type="spellStart"/>
      <w:r w:rsidRPr="00460579">
        <w:rPr>
          <w:sz w:val="20"/>
          <w:szCs w:val="20"/>
        </w:rPr>
        <w:t>КонсультантПлюс</w:t>
      </w:r>
      <w:proofErr w:type="spellEnd"/>
      <w:r w:rsidRPr="00460579">
        <w:rPr>
          <w:sz w:val="20"/>
          <w:szCs w:val="20"/>
        </w:rPr>
        <w:t>, в отношении которых оказываются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
        <w:gridCol w:w="5511"/>
        <w:gridCol w:w="3376"/>
        <w:gridCol w:w="767"/>
      </w:tblGrid>
      <w:tr w:rsidR="002B5548" w:rsidRPr="00813542" w:rsidTr="006C689F">
        <w:tc>
          <w:tcPr>
            <w:tcW w:w="368" w:type="pct"/>
          </w:tcPr>
          <w:p w:rsidR="002B5548" w:rsidRPr="00813542" w:rsidRDefault="002B5548" w:rsidP="006C689F">
            <w:pPr>
              <w:jc w:val="center"/>
              <w:rPr>
                <w:b/>
                <w:sz w:val="20"/>
                <w:szCs w:val="20"/>
              </w:rPr>
            </w:pPr>
            <w:r w:rsidRPr="00813542">
              <w:rPr>
                <w:b/>
                <w:sz w:val="20"/>
                <w:szCs w:val="20"/>
              </w:rPr>
              <w:t>№</w:t>
            </w:r>
          </w:p>
        </w:tc>
        <w:tc>
          <w:tcPr>
            <w:tcW w:w="2644" w:type="pct"/>
          </w:tcPr>
          <w:p w:rsidR="002B5548" w:rsidRPr="00813542" w:rsidRDefault="002B5548" w:rsidP="006C689F">
            <w:pPr>
              <w:jc w:val="center"/>
              <w:rPr>
                <w:b/>
                <w:sz w:val="20"/>
                <w:szCs w:val="20"/>
              </w:rPr>
            </w:pPr>
            <w:r w:rsidRPr="00813542">
              <w:rPr>
                <w:b/>
                <w:sz w:val="20"/>
                <w:szCs w:val="20"/>
              </w:rPr>
              <w:t>Наименование экземпляра Систем</w:t>
            </w:r>
          </w:p>
        </w:tc>
        <w:tc>
          <w:tcPr>
            <w:tcW w:w="1620" w:type="pct"/>
          </w:tcPr>
          <w:p w:rsidR="002B5548" w:rsidRPr="00813542" w:rsidRDefault="002B5548" w:rsidP="006C689F">
            <w:pPr>
              <w:jc w:val="center"/>
              <w:rPr>
                <w:b/>
                <w:sz w:val="20"/>
                <w:szCs w:val="20"/>
              </w:rPr>
            </w:pPr>
            <w:r w:rsidRPr="00813542">
              <w:rPr>
                <w:b/>
                <w:sz w:val="20"/>
                <w:szCs w:val="20"/>
              </w:rPr>
              <w:t xml:space="preserve">Тип Системы </w:t>
            </w:r>
          </w:p>
          <w:p w:rsidR="002B5548" w:rsidRPr="00813542" w:rsidRDefault="002B5548" w:rsidP="006C689F">
            <w:pPr>
              <w:jc w:val="center"/>
              <w:rPr>
                <w:b/>
                <w:sz w:val="20"/>
                <w:szCs w:val="20"/>
              </w:rPr>
            </w:pPr>
            <w:r w:rsidRPr="00813542">
              <w:rPr>
                <w:b/>
                <w:sz w:val="20"/>
                <w:szCs w:val="20"/>
              </w:rPr>
              <w:t>(кол-во ОД)</w:t>
            </w:r>
          </w:p>
        </w:tc>
        <w:tc>
          <w:tcPr>
            <w:tcW w:w="368" w:type="pct"/>
          </w:tcPr>
          <w:p w:rsidR="002B5548" w:rsidRPr="00813542" w:rsidRDefault="002B5548" w:rsidP="006C689F">
            <w:pPr>
              <w:jc w:val="center"/>
              <w:rPr>
                <w:b/>
                <w:sz w:val="20"/>
                <w:szCs w:val="20"/>
              </w:rPr>
            </w:pPr>
            <w:r w:rsidRPr="00813542">
              <w:rPr>
                <w:b/>
                <w:sz w:val="20"/>
                <w:szCs w:val="20"/>
              </w:rPr>
              <w:t>Кол-во</w:t>
            </w:r>
          </w:p>
        </w:tc>
      </w:tr>
      <w:tr w:rsidR="002B5548" w:rsidRPr="00813542" w:rsidTr="006C689F">
        <w:tc>
          <w:tcPr>
            <w:tcW w:w="368" w:type="pct"/>
          </w:tcPr>
          <w:p w:rsidR="002B5548" w:rsidRPr="00813542" w:rsidRDefault="002B5548" w:rsidP="006C689F">
            <w:pPr>
              <w:jc w:val="center"/>
              <w:rPr>
                <w:sz w:val="20"/>
                <w:szCs w:val="20"/>
              </w:rPr>
            </w:pPr>
            <w:r w:rsidRPr="00813542">
              <w:rPr>
                <w:sz w:val="20"/>
                <w:szCs w:val="20"/>
              </w:rPr>
              <w:t>1.</w:t>
            </w:r>
          </w:p>
        </w:tc>
        <w:tc>
          <w:tcPr>
            <w:tcW w:w="2644" w:type="pct"/>
            <w:vAlign w:val="center"/>
          </w:tcPr>
          <w:p w:rsidR="002B5548" w:rsidRPr="00813542" w:rsidRDefault="002B5548" w:rsidP="006C689F">
            <w:pPr>
              <w:rPr>
                <w:sz w:val="20"/>
                <w:szCs w:val="20"/>
              </w:rPr>
            </w:pPr>
            <w:r w:rsidRPr="00813542">
              <w:rPr>
                <w:sz w:val="20"/>
                <w:szCs w:val="20"/>
              </w:rPr>
              <w:t xml:space="preserve">СПС Консультант Бюджетные организации </w:t>
            </w:r>
          </w:p>
        </w:tc>
        <w:tc>
          <w:tcPr>
            <w:tcW w:w="1620" w:type="pct"/>
            <w:vAlign w:val="center"/>
          </w:tcPr>
          <w:p w:rsidR="002B5548" w:rsidRPr="00813542" w:rsidRDefault="002B5548" w:rsidP="006C689F">
            <w:pPr>
              <w:pStyle w:val="ConsPlusNonformat"/>
              <w:autoSpaceDE/>
              <w:autoSpaceDN/>
              <w:adjustRightInd/>
              <w:jc w:val="center"/>
              <w:rPr>
                <w:rFonts w:ascii="Times New Roman" w:hAnsi="Times New Roman" w:cs="Times New Roman"/>
              </w:rPr>
            </w:pPr>
            <w:r w:rsidRPr="00813542">
              <w:rPr>
                <w:rFonts w:ascii="Times New Roman" w:hAnsi="Times New Roman" w:cs="Times New Roman"/>
              </w:rPr>
              <w:t>Сетевая (50 ОД)</w:t>
            </w:r>
          </w:p>
        </w:tc>
        <w:tc>
          <w:tcPr>
            <w:tcW w:w="368" w:type="pct"/>
            <w:vAlign w:val="center"/>
          </w:tcPr>
          <w:p w:rsidR="002B5548" w:rsidRPr="00813542" w:rsidRDefault="002B5548" w:rsidP="006C689F">
            <w:pPr>
              <w:jc w:val="center"/>
              <w:rPr>
                <w:sz w:val="20"/>
                <w:szCs w:val="20"/>
              </w:rPr>
            </w:pPr>
            <w:r w:rsidRPr="00813542">
              <w:rPr>
                <w:sz w:val="20"/>
                <w:szCs w:val="20"/>
              </w:rPr>
              <w:t>1</w:t>
            </w:r>
          </w:p>
        </w:tc>
      </w:tr>
      <w:tr w:rsidR="002B5548" w:rsidRPr="00813542" w:rsidTr="006C689F">
        <w:tc>
          <w:tcPr>
            <w:tcW w:w="368" w:type="pct"/>
          </w:tcPr>
          <w:p w:rsidR="002B5548" w:rsidRPr="00813542" w:rsidRDefault="002B5548" w:rsidP="006C689F">
            <w:pPr>
              <w:jc w:val="center"/>
              <w:rPr>
                <w:sz w:val="20"/>
                <w:szCs w:val="20"/>
              </w:rPr>
            </w:pPr>
            <w:r w:rsidRPr="00813542">
              <w:rPr>
                <w:sz w:val="20"/>
                <w:szCs w:val="20"/>
              </w:rPr>
              <w:t>2.</w:t>
            </w:r>
          </w:p>
        </w:tc>
        <w:tc>
          <w:tcPr>
            <w:tcW w:w="2644" w:type="pct"/>
            <w:vAlign w:val="center"/>
          </w:tcPr>
          <w:p w:rsidR="002B5548" w:rsidRPr="00813542" w:rsidRDefault="002B5548" w:rsidP="006C689F">
            <w:pPr>
              <w:rPr>
                <w:sz w:val="20"/>
                <w:szCs w:val="20"/>
              </w:rPr>
            </w:pPr>
            <w:r w:rsidRPr="00813542">
              <w:rPr>
                <w:sz w:val="20"/>
                <w:szCs w:val="20"/>
              </w:rPr>
              <w:t xml:space="preserve">СС </w:t>
            </w:r>
            <w:proofErr w:type="spellStart"/>
            <w:r w:rsidRPr="00813542">
              <w:rPr>
                <w:sz w:val="20"/>
                <w:szCs w:val="20"/>
              </w:rPr>
              <w:t>КонсультантПлюс</w:t>
            </w:r>
            <w:proofErr w:type="spellEnd"/>
            <w:r w:rsidRPr="00813542">
              <w:rPr>
                <w:sz w:val="20"/>
                <w:szCs w:val="20"/>
              </w:rPr>
              <w:t>: Строительство</w:t>
            </w:r>
          </w:p>
        </w:tc>
        <w:tc>
          <w:tcPr>
            <w:tcW w:w="1620" w:type="pct"/>
            <w:vAlign w:val="center"/>
          </w:tcPr>
          <w:p w:rsidR="002B5548" w:rsidRPr="00813542" w:rsidRDefault="002B5548" w:rsidP="006C689F">
            <w:pPr>
              <w:jc w:val="center"/>
              <w:rPr>
                <w:sz w:val="20"/>
                <w:szCs w:val="20"/>
              </w:rPr>
            </w:pPr>
            <w:r w:rsidRPr="00813542">
              <w:rPr>
                <w:sz w:val="20"/>
                <w:szCs w:val="20"/>
              </w:rPr>
              <w:t>Сетевая однопользовательская (2 ОД)</w:t>
            </w:r>
          </w:p>
        </w:tc>
        <w:tc>
          <w:tcPr>
            <w:tcW w:w="368" w:type="pct"/>
            <w:vAlign w:val="center"/>
          </w:tcPr>
          <w:p w:rsidR="002B5548" w:rsidRPr="00813542" w:rsidRDefault="002B5548" w:rsidP="006C689F">
            <w:pPr>
              <w:jc w:val="center"/>
              <w:rPr>
                <w:sz w:val="20"/>
                <w:szCs w:val="20"/>
              </w:rPr>
            </w:pPr>
            <w:r w:rsidRPr="00813542">
              <w:rPr>
                <w:sz w:val="20"/>
                <w:szCs w:val="20"/>
              </w:rPr>
              <w:t>1</w:t>
            </w:r>
          </w:p>
        </w:tc>
      </w:tr>
      <w:tr w:rsidR="002B5548" w:rsidRPr="00813542" w:rsidTr="006C689F">
        <w:tc>
          <w:tcPr>
            <w:tcW w:w="368" w:type="pct"/>
          </w:tcPr>
          <w:p w:rsidR="002B5548" w:rsidRPr="00813542" w:rsidRDefault="002B5548" w:rsidP="006C689F">
            <w:pPr>
              <w:jc w:val="center"/>
              <w:rPr>
                <w:sz w:val="20"/>
                <w:szCs w:val="20"/>
              </w:rPr>
            </w:pPr>
            <w:r w:rsidRPr="00813542">
              <w:rPr>
                <w:sz w:val="20"/>
                <w:szCs w:val="20"/>
              </w:rPr>
              <w:t>3.</w:t>
            </w:r>
          </w:p>
        </w:tc>
        <w:tc>
          <w:tcPr>
            <w:tcW w:w="2644" w:type="pct"/>
            <w:vAlign w:val="center"/>
          </w:tcPr>
          <w:p w:rsidR="002B5548" w:rsidRPr="00813542" w:rsidRDefault="002B5548" w:rsidP="006C689F">
            <w:pPr>
              <w:rPr>
                <w:sz w:val="20"/>
                <w:szCs w:val="20"/>
              </w:rPr>
            </w:pPr>
            <w:r w:rsidRPr="00813542">
              <w:rPr>
                <w:sz w:val="20"/>
                <w:szCs w:val="20"/>
              </w:rPr>
              <w:t xml:space="preserve">СПС Консультант </w:t>
            </w:r>
            <w:proofErr w:type="spellStart"/>
            <w:r w:rsidRPr="00813542">
              <w:rPr>
                <w:sz w:val="20"/>
                <w:szCs w:val="20"/>
              </w:rPr>
              <w:t>Премиум</w:t>
            </w:r>
            <w:proofErr w:type="spellEnd"/>
            <w:r w:rsidRPr="00813542">
              <w:rPr>
                <w:sz w:val="20"/>
                <w:szCs w:val="20"/>
              </w:rPr>
              <w:t xml:space="preserve"> </w:t>
            </w:r>
            <w:proofErr w:type="spellStart"/>
            <w:r w:rsidRPr="00813542">
              <w:rPr>
                <w:sz w:val="20"/>
                <w:szCs w:val="20"/>
              </w:rPr>
              <w:t>смарт-комплект</w:t>
            </w:r>
            <w:proofErr w:type="spellEnd"/>
            <w:r w:rsidRPr="00813542">
              <w:rPr>
                <w:sz w:val="20"/>
                <w:szCs w:val="20"/>
              </w:rPr>
              <w:t xml:space="preserve"> </w:t>
            </w:r>
            <w:proofErr w:type="spellStart"/>
            <w:r w:rsidRPr="00813542">
              <w:rPr>
                <w:sz w:val="20"/>
                <w:szCs w:val="20"/>
              </w:rPr>
              <w:t>Проф</w:t>
            </w:r>
            <w:proofErr w:type="spellEnd"/>
            <w:r w:rsidRPr="00813542">
              <w:rPr>
                <w:sz w:val="20"/>
                <w:szCs w:val="20"/>
              </w:rPr>
              <w:t xml:space="preserve">   </w:t>
            </w:r>
          </w:p>
        </w:tc>
        <w:tc>
          <w:tcPr>
            <w:tcW w:w="1620" w:type="pct"/>
            <w:vAlign w:val="center"/>
          </w:tcPr>
          <w:p w:rsidR="002B5548" w:rsidRPr="00813542" w:rsidRDefault="002B5548" w:rsidP="006C689F">
            <w:pPr>
              <w:jc w:val="center"/>
              <w:rPr>
                <w:sz w:val="20"/>
                <w:szCs w:val="20"/>
              </w:rPr>
            </w:pPr>
            <w:r w:rsidRPr="00813542">
              <w:rPr>
                <w:sz w:val="20"/>
                <w:szCs w:val="20"/>
              </w:rPr>
              <w:t>ОВК-Ф (1  ОД)</w:t>
            </w:r>
          </w:p>
        </w:tc>
        <w:tc>
          <w:tcPr>
            <w:tcW w:w="368" w:type="pct"/>
            <w:vAlign w:val="center"/>
          </w:tcPr>
          <w:p w:rsidR="002B5548" w:rsidRPr="00813542" w:rsidRDefault="002B5548" w:rsidP="006C689F">
            <w:pPr>
              <w:jc w:val="center"/>
              <w:rPr>
                <w:sz w:val="20"/>
                <w:szCs w:val="20"/>
              </w:rPr>
            </w:pPr>
            <w:r w:rsidRPr="00813542">
              <w:rPr>
                <w:sz w:val="20"/>
                <w:szCs w:val="20"/>
              </w:rPr>
              <w:t>1</w:t>
            </w:r>
          </w:p>
        </w:tc>
      </w:tr>
      <w:tr w:rsidR="002B5548" w:rsidRPr="00813542" w:rsidTr="006C689F">
        <w:tc>
          <w:tcPr>
            <w:tcW w:w="368" w:type="pct"/>
          </w:tcPr>
          <w:p w:rsidR="002B5548" w:rsidRPr="00813542" w:rsidRDefault="002B5548" w:rsidP="006C689F">
            <w:pPr>
              <w:jc w:val="center"/>
              <w:rPr>
                <w:sz w:val="20"/>
                <w:szCs w:val="20"/>
              </w:rPr>
            </w:pPr>
            <w:r w:rsidRPr="00813542">
              <w:rPr>
                <w:sz w:val="20"/>
                <w:szCs w:val="20"/>
              </w:rPr>
              <w:t>4.</w:t>
            </w:r>
          </w:p>
        </w:tc>
        <w:tc>
          <w:tcPr>
            <w:tcW w:w="2644" w:type="pct"/>
            <w:vAlign w:val="center"/>
          </w:tcPr>
          <w:p w:rsidR="002B5548" w:rsidRPr="00813542" w:rsidRDefault="002B5548" w:rsidP="006C689F">
            <w:pPr>
              <w:rPr>
                <w:sz w:val="20"/>
                <w:szCs w:val="20"/>
              </w:rPr>
            </w:pPr>
            <w:r w:rsidRPr="00813542">
              <w:rPr>
                <w:sz w:val="20"/>
                <w:szCs w:val="20"/>
              </w:rPr>
              <w:t>СС Изменения в бюджетном учете и финансировании</w:t>
            </w:r>
          </w:p>
        </w:tc>
        <w:tc>
          <w:tcPr>
            <w:tcW w:w="1620" w:type="pct"/>
          </w:tcPr>
          <w:p w:rsidR="002B5548" w:rsidRPr="00813542" w:rsidRDefault="002B5548" w:rsidP="006C689F">
            <w:pPr>
              <w:pStyle w:val="ConsPlusNonformat"/>
              <w:autoSpaceDE/>
              <w:autoSpaceDN/>
              <w:adjustRightInd/>
              <w:jc w:val="center"/>
              <w:rPr>
                <w:rFonts w:ascii="Times New Roman" w:hAnsi="Times New Roman" w:cs="Times New Roman"/>
              </w:rPr>
            </w:pPr>
            <w:r w:rsidRPr="00813542">
              <w:rPr>
                <w:rFonts w:ascii="Times New Roman" w:hAnsi="Times New Roman" w:cs="Times New Roman"/>
              </w:rPr>
              <w:t>Сетевая (50 ОД)</w:t>
            </w:r>
          </w:p>
        </w:tc>
        <w:tc>
          <w:tcPr>
            <w:tcW w:w="368" w:type="pct"/>
            <w:vAlign w:val="center"/>
          </w:tcPr>
          <w:p w:rsidR="002B5548" w:rsidRPr="00813542" w:rsidRDefault="002B5548" w:rsidP="006C689F">
            <w:pPr>
              <w:jc w:val="center"/>
              <w:rPr>
                <w:sz w:val="20"/>
                <w:szCs w:val="20"/>
              </w:rPr>
            </w:pPr>
            <w:r w:rsidRPr="00813542">
              <w:rPr>
                <w:sz w:val="20"/>
                <w:szCs w:val="20"/>
              </w:rPr>
              <w:t>1</w:t>
            </w:r>
          </w:p>
        </w:tc>
      </w:tr>
      <w:tr w:rsidR="002B5548" w:rsidRPr="00813542" w:rsidTr="006C689F">
        <w:tc>
          <w:tcPr>
            <w:tcW w:w="368" w:type="pct"/>
          </w:tcPr>
          <w:p w:rsidR="002B5548" w:rsidRPr="00813542" w:rsidRDefault="002B5548" w:rsidP="006C689F">
            <w:pPr>
              <w:jc w:val="center"/>
              <w:rPr>
                <w:sz w:val="20"/>
                <w:szCs w:val="20"/>
              </w:rPr>
            </w:pPr>
            <w:r w:rsidRPr="00813542">
              <w:rPr>
                <w:sz w:val="20"/>
                <w:szCs w:val="20"/>
              </w:rPr>
              <w:t>5.</w:t>
            </w:r>
          </w:p>
        </w:tc>
        <w:tc>
          <w:tcPr>
            <w:tcW w:w="2644" w:type="pct"/>
            <w:vAlign w:val="center"/>
          </w:tcPr>
          <w:p w:rsidR="002B5548" w:rsidRPr="00813542" w:rsidRDefault="002B5548" w:rsidP="006C689F">
            <w:pPr>
              <w:rPr>
                <w:sz w:val="20"/>
                <w:szCs w:val="20"/>
              </w:rPr>
            </w:pPr>
            <w:r w:rsidRPr="00813542">
              <w:rPr>
                <w:sz w:val="20"/>
                <w:szCs w:val="20"/>
              </w:rPr>
              <w:t>СС Изменения по налогам и взносам (бюджетные организации)</w:t>
            </w:r>
          </w:p>
        </w:tc>
        <w:tc>
          <w:tcPr>
            <w:tcW w:w="1620" w:type="pct"/>
          </w:tcPr>
          <w:p w:rsidR="002B5548" w:rsidRPr="00813542" w:rsidRDefault="002B5548" w:rsidP="006C689F">
            <w:pPr>
              <w:pStyle w:val="ConsPlusNonformat"/>
              <w:autoSpaceDE/>
              <w:autoSpaceDN/>
              <w:adjustRightInd/>
              <w:jc w:val="center"/>
              <w:rPr>
                <w:rFonts w:ascii="Times New Roman" w:hAnsi="Times New Roman" w:cs="Times New Roman"/>
              </w:rPr>
            </w:pPr>
            <w:r w:rsidRPr="00813542">
              <w:rPr>
                <w:rFonts w:ascii="Times New Roman" w:hAnsi="Times New Roman" w:cs="Times New Roman"/>
              </w:rPr>
              <w:t>Сетевая (50 ОД)</w:t>
            </w:r>
          </w:p>
        </w:tc>
        <w:tc>
          <w:tcPr>
            <w:tcW w:w="368" w:type="pct"/>
            <w:vAlign w:val="center"/>
          </w:tcPr>
          <w:p w:rsidR="002B5548" w:rsidRPr="00813542" w:rsidRDefault="002B5548" w:rsidP="006C689F">
            <w:pPr>
              <w:jc w:val="center"/>
              <w:rPr>
                <w:sz w:val="20"/>
                <w:szCs w:val="20"/>
              </w:rPr>
            </w:pPr>
            <w:r w:rsidRPr="00813542">
              <w:rPr>
                <w:sz w:val="20"/>
                <w:szCs w:val="20"/>
              </w:rPr>
              <w:t>1</w:t>
            </w:r>
          </w:p>
        </w:tc>
      </w:tr>
      <w:tr w:rsidR="002B5548" w:rsidRPr="00813542" w:rsidTr="006C689F">
        <w:tc>
          <w:tcPr>
            <w:tcW w:w="368" w:type="pct"/>
          </w:tcPr>
          <w:p w:rsidR="002B5548" w:rsidRPr="00813542" w:rsidRDefault="002B5548" w:rsidP="006C689F">
            <w:pPr>
              <w:jc w:val="center"/>
              <w:rPr>
                <w:sz w:val="20"/>
                <w:szCs w:val="20"/>
              </w:rPr>
            </w:pPr>
            <w:r w:rsidRPr="00813542">
              <w:rPr>
                <w:sz w:val="20"/>
                <w:szCs w:val="20"/>
              </w:rPr>
              <w:t>6.</w:t>
            </w:r>
          </w:p>
        </w:tc>
        <w:tc>
          <w:tcPr>
            <w:tcW w:w="2644" w:type="pct"/>
            <w:vAlign w:val="center"/>
          </w:tcPr>
          <w:p w:rsidR="002B5548" w:rsidRPr="00813542" w:rsidRDefault="002B5548" w:rsidP="006C689F">
            <w:pPr>
              <w:rPr>
                <w:sz w:val="20"/>
                <w:szCs w:val="20"/>
              </w:rPr>
            </w:pPr>
            <w:r w:rsidRPr="00813542">
              <w:rPr>
                <w:sz w:val="20"/>
                <w:szCs w:val="20"/>
              </w:rPr>
              <w:t>СС Формы с комментариями о рисках для договорной работы</w:t>
            </w:r>
          </w:p>
        </w:tc>
        <w:tc>
          <w:tcPr>
            <w:tcW w:w="1620" w:type="pct"/>
          </w:tcPr>
          <w:p w:rsidR="002B5548" w:rsidRPr="00813542" w:rsidRDefault="002B5548" w:rsidP="006C689F">
            <w:pPr>
              <w:pStyle w:val="ConsPlusNonformat"/>
              <w:autoSpaceDE/>
              <w:autoSpaceDN/>
              <w:adjustRightInd/>
              <w:jc w:val="center"/>
              <w:rPr>
                <w:rFonts w:ascii="Times New Roman" w:hAnsi="Times New Roman" w:cs="Times New Roman"/>
              </w:rPr>
            </w:pPr>
            <w:r w:rsidRPr="00813542">
              <w:rPr>
                <w:rFonts w:ascii="Times New Roman" w:hAnsi="Times New Roman" w:cs="Times New Roman"/>
              </w:rPr>
              <w:t>Сетевая (50 ОД)</w:t>
            </w:r>
          </w:p>
        </w:tc>
        <w:tc>
          <w:tcPr>
            <w:tcW w:w="368" w:type="pct"/>
            <w:vAlign w:val="center"/>
          </w:tcPr>
          <w:p w:rsidR="002B5548" w:rsidRPr="00813542" w:rsidRDefault="002B5548" w:rsidP="006C689F">
            <w:pPr>
              <w:jc w:val="center"/>
              <w:rPr>
                <w:sz w:val="20"/>
                <w:szCs w:val="20"/>
              </w:rPr>
            </w:pPr>
            <w:r w:rsidRPr="00813542">
              <w:rPr>
                <w:sz w:val="20"/>
                <w:szCs w:val="20"/>
              </w:rPr>
              <w:t>1</w:t>
            </w:r>
          </w:p>
        </w:tc>
      </w:tr>
      <w:tr w:rsidR="002B5548" w:rsidRPr="00813542" w:rsidTr="006C689F">
        <w:tc>
          <w:tcPr>
            <w:tcW w:w="368" w:type="pct"/>
          </w:tcPr>
          <w:p w:rsidR="002B5548" w:rsidRPr="00813542" w:rsidRDefault="002B5548" w:rsidP="006C689F">
            <w:pPr>
              <w:jc w:val="center"/>
              <w:rPr>
                <w:sz w:val="20"/>
                <w:szCs w:val="20"/>
              </w:rPr>
            </w:pPr>
            <w:r w:rsidRPr="00813542">
              <w:rPr>
                <w:sz w:val="20"/>
                <w:szCs w:val="20"/>
              </w:rPr>
              <w:t>7.</w:t>
            </w:r>
          </w:p>
        </w:tc>
        <w:tc>
          <w:tcPr>
            <w:tcW w:w="2644" w:type="pct"/>
            <w:vAlign w:val="center"/>
          </w:tcPr>
          <w:p w:rsidR="002B5548" w:rsidRPr="00813542" w:rsidRDefault="002B5548" w:rsidP="006C689F">
            <w:pPr>
              <w:rPr>
                <w:sz w:val="20"/>
                <w:szCs w:val="20"/>
              </w:rPr>
            </w:pPr>
            <w:r w:rsidRPr="00813542">
              <w:rPr>
                <w:sz w:val="20"/>
                <w:szCs w:val="20"/>
              </w:rPr>
              <w:t>СС Перспективы и риски арбитражных споров</w:t>
            </w:r>
          </w:p>
        </w:tc>
        <w:tc>
          <w:tcPr>
            <w:tcW w:w="1620" w:type="pct"/>
          </w:tcPr>
          <w:p w:rsidR="002B5548" w:rsidRPr="00813542" w:rsidRDefault="002B5548" w:rsidP="006C689F">
            <w:pPr>
              <w:pStyle w:val="ConsPlusNonformat"/>
              <w:autoSpaceDE/>
              <w:autoSpaceDN/>
              <w:adjustRightInd/>
              <w:jc w:val="center"/>
              <w:rPr>
                <w:rFonts w:ascii="Times New Roman" w:hAnsi="Times New Roman" w:cs="Times New Roman"/>
              </w:rPr>
            </w:pPr>
            <w:r w:rsidRPr="00813542">
              <w:rPr>
                <w:rFonts w:ascii="Times New Roman" w:hAnsi="Times New Roman" w:cs="Times New Roman"/>
              </w:rPr>
              <w:t>Сетевая (50 ОД)</w:t>
            </w:r>
          </w:p>
        </w:tc>
        <w:tc>
          <w:tcPr>
            <w:tcW w:w="368" w:type="pct"/>
            <w:vAlign w:val="center"/>
          </w:tcPr>
          <w:p w:rsidR="002B5548" w:rsidRPr="00813542" w:rsidRDefault="002B5548" w:rsidP="006C689F">
            <w:pPr>
              <w:jc w:val="center"/>
              <w:rPr>
                <w:sz w:val="20"/>
                <w:szCs w:val="20"/>
              </w:rPr>
            </w:pPr>
            <w:r w:rsidRPr="00813542">
              <w:rPr>
                <w:sz w:val="20"/>
                <w:szCs w:val="20"/>
              </w:rPr>
              <w:t>1</w:t>
            </w:r>
          </w:p>
        </w:tc>
      </w:tr>
    </w:tbl>
    <w:p w:rsidR="002B5548" w:rsidRPr="00BB70A2" w:rsidRDefault="002B5548" w:rsidP="002B5548">
      <w:pPr>
        <w:tabs>
          <w:tab w:val="left" w:pos="1064"/>
        </w:tabs>
        <w:jc w:val="center"/>
        <w:rPr>
          <w:b/>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0E4F8C" w:rsidP="00B2238C">
            <w:pPr>
              <w:contextualSpacing/>
              <w:jc w:val="both"/>
              <w:rPr>
                <w:sz w:val="20"/>
                <w:szCs w:val="20"/>
                <w:lang w:eastAsia="en-US"/>
              </w:rPr>
            </w:pPr>
            <w:r>
              <w:rPr>
                <w:sz w:val="20"/>
                <w:szCs w:val="20"/>
                <w:lang w:eastAsia="en-US"/>
              </w:rPr>
              <w:t>Первый проректор</w:t>
            </w: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roofErr w:type="spellStart"/>
            <w:r w:rsidRPr="004F3557">
              <w:rPr>
                <w:sz w:val="20"/>
                <w:szCs w:val="20"/>
                <w:lang w:eastAsia="en-US"/>
              </w:rPr>
              <w:t>_____________</w:t>
            </w:r>
            <w:r w:rsidR="000E4F8C">
              <w:rPr>
                <w:sz w:val="20"/>
                <w:szCs w:val="20"/>
                <w:lang w:eastAsia="en-US"/>
              </w:rPr>
              <w:t>А.Н.Акинчиц</w:t>
            </w:r>
            <w:proofErr w:type="spellEnd"/>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A94D24" w:rsidRPr="00A94D24" w:rsidRDefault="00A94D24" w:rsidP="00A94D24">
            <w:pPr>
              <w:rPr>
                <w:sz w:val="20"/>
                <w:szCs w:val="20"/>
              </w:rPr>
            </w:pPr>
            <w:r w:rsidRPr="00A94D24">
              <w:rPr>
                <w:sz w:val="20"/>
                <w:szCs w:val="20"/>
              </w:rPr>
              <w:t xml:space="preserve">Исполнительный директор </w:t>
            </w:r>
          </w:p>
          <w:p w:rsidR="00A94D24" w:rsidRPr="00A94D24" w:rsidRDefault="00A94D24" w:rsidP="00A94D24">
            <w:pPr>
              <w:rPr>
                <w:sz w:val="20"/>
                <w:szCs w:val="20"/>
              </w:rPr>
            </w:pPr>
            <w:r w:rsidRPr="00A94D24">
              <w:rPr>
                <w:sz w:val="20"/>
                <w:szCs w:val="20"/>
              </w:rPr>
              <w:t>ООО «</w:t>
            </w:r>
            <w:proofErr w:type="spellStart"/>
            <w:r w:rsidRPr="00A94D24">
              <w:rPr>
                <w:sz w:val="20"/>
                <w:szCs w:val="20"/>
              </w:rPr>
              <w:t>КонсультантПлюс</w:t>
            </w:r>
            <w:proofErr w:type="spellEnd"/>
            <w:r w:rsidRPr="00A94D24">
              <w:rPr>
                <w:sz w:val="20"/>
                <w:szCs w:val="20"/>
              </w:rPr>
              <w:t xml:space="preserve"> Волгоград»</w:t>
            </w: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r w:rsidR="00A94D24">
              <w:rPr>
                <w:sz w:val="20"/>
                <w:szCs w:val="20"/>
              </w:rPr>
              <w:t>Лукьянова О.В.</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11"/>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D67" w:rsidRDefault="000A0D67" w:rsidP="006B724C">
      <w:r>
        <w:separator/>
      </w:r>
    </w:p>
  </w:endnote>
  <w:endnote w:type="continuationSeparator" w:id="0">
    <w:p w:rsidR="000A0D67" w:rsidRDefault="000A0D67"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85259A"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85259A"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separate"/>
    </w:r>
    <w:r w:rsidR="00300B5B">
      <w:rPr>
        <w:rStyle w:val="a8"/>
      </w:rPr>
      <w:t>11</w:t>
    </w:r>
    <w:r>
      <w:rPr>
        <w:rStyle w:val="a8"/>
      </w:rPr>
      <w:fldChar w:fldCharType="end"/>
    </w:r>
  </w:p>
  <w:p w:rsidR="00B2238C" w:rsidRDefault="00B2238C"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D67" w:rsidRDefault="000A0D67" w:rsidP="006B724C">
      <w:r>
        <w:separator/>
      </w:r>
    </w:p>
  </w:footnote>
  <w:footnote w:type="continuationSeparator" w:id="0">
    <w:p w:rsidR="000A0D67" w:rsidRDefault="000A0D67" w:rsidP="006B724C">
      <w:r>
        <w:continuationSeparator/>
      </w:r>
    </w:p>
  </w:footnote>
  <w:footnote w:id="1">
    <w:p w:rsidR="00B2238C" w:rsidRPr="005E7EF3" w:rsidRDefault="00B2238C"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85259A" w:rsidP="00B2238C">
    <w:pPr>
      <w:pStyle w:val="a9"/>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CE313A8"/>
    <w:multiLevelType w:val="hybridMultilevel"/>
    <w:tmpl w:val="9A32F1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C1635DA"/>
    <w:multiLevelType w:val="hybridMultilevel"/>
    <w:tmpl w:val="5E869E4A"/>
    <w:lvl w:ilvl="0" w:tplc="04190017">
      <w:start w:val="1"/>
      <w:numFmt w:val="lowerLetter"/>
      <w:lvlText w:val="%1)"/>
      <w:lvlJc w:val="left"/>
      <w:pPr>
        <w:ind w:left="1481" w:hanging="360"/>
      </w:pPr>
    </w:lvl>
    <w:lvl w:ilvl="1" w:tplc="04190019">
      <w:start w:val="1"/>
      <w:numFmt w:val="lowerLetter"/>
      <w:lvlText w:val="%2."/>
      <w:lvlJc w:val="left"/>
      <w:pPr>
        <w:ind w:left="2201" w:hanging="360"/>
      </w:pPr>
    </w:lvl>
    <w:lvl w:ilvl="2" w:tplc="0419001B">
      <w:start w:val="1"/>
      <w:numFmt w:val="lowerRoman"/>
      <w:lvlText w:val="%3."/>
      <w:lvlJc w:val="right"/>
      <w:pPr>
        <w:ind w:left="2921" w:hanging="180"/>
      </w:pPr>
    </w:lvl>
    <w:lvl w:ilvl="3" w:tplc="0419000F">
      <w:start w:val="1"/>
      <w:numFmt w:val="decimal"/>
      <w:lvlText w:val="%4."/>
      <w:lvlJc w:val="left"/>
      <w:pPr>
        <w:ind w:left="3641" w:hanging="360"/>
      </w:pPr>
    </w:lvl>
    <w:lvl w:ilvl="4" w:tplc="04190019">
      <w:start w:val="1"/>
      <w:numFmt w:val="lowerLetter"/>
      <w:lvlText w:val="%5."/>
      <w:lvlJc w:val="left"/>
      <w:pPr>
        <w:ind w:left="4361" w:hanging="360"/>
      </w:pPr>
    </w:lvl>
    <w:lvl w:ilvl="5" w:tplc="0419001B">
      <w:start w:val="1"/>
      <w:numFmt w:val="lowerRoman"/>
      <w:lvlText w:val="%6."/>
      <w:lvlJc w:val="right"/>
      <w:pPr>
        <w:ind w:left="5081" w:hanging="180"/>
      </w:pPr>
    </w:lvl>
    <w:lvl w:ilvl="6" w:tplc="0419000F">
      <w:start w:val="1"/>
      <w:numFmt w:val="decimal"/>
      <w:lvlText w:val="%7."/>
      <w:lvlJc w:val="left"/>
      <w:pPr>
        <w:ind w:left="5801" w:hanging="360"/>
      </w:pPr>
    </w:lvl>
    <w:lvl w:ilvl="7" w:tplc="04190019">
      <w:start w:val="1"/>
      <w:numFmt w:val="lowerLetter"/>
      <w:lvlText w:val="%8."/>
      <w:lvlJc w:val="left"/>
      <w:pPr>
        <w:ind w:left="6521" w:hanging="360"/>
      </w:pPr>
    </w:lvl>
    <w:lvl w:ilvl="8" w:tplc="0419001B">
      <w:start w:val="1"/>
      <w:numFmt w:val="lowerRoman"/>
      <w:lvlText w:val="%9."/>
      <w:lvlJc w:val="right"/>
      <w:pPr>
        <w:ind w:left="7241" w:hanging="180"/>
      </w:pPr>
    </w:lvl>
  </w:abstractNum>
  <w:abstractNum w:abstractNumId="5">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8">
    <w:nsid w:val="60CD6833"/>
    <w:multiLevelType w:val="multilevel"/>
    <w:tmpl w:val="605AE84A"/>
    <w:lvl w:ilvl="0">
      <w:start w:val="1"/>
      <w:numFmt w:val="decimal"/>
      <w:lvlText w:val="%1."/>
      <w:lvlJc w:val="left"/>
      <w:pPr>
        <w:ind w:left="1065" w:hanging="360"/>
      </w:p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lvl>
    <w:lvl w:ilvl="3">
      <w:start w:val="1"/>
      <w:numFmt w:val="decimal"/>
      <w:isLgl/>
      <w:lvlText w:val="%1.%2.%3.%4."/>
      <w:lvlJc w:val="left"/>
      <w:pPr>
        <w:ind w:left="3753" w:hanging="720"/>
      </w:pPr>
    </w:lvl>
    <w:lvl w:ilvl="4">
      <w:start w:val="1"/>
      <w:numFmt w:val="decimal"/>
      <w:isLgl/>
      <w:lvlText w:val="%1.%2.%3.%4.%5."/>
      <w:lvlJc w:val="left"/>
      <w:pPr>
        <w:ind w:left="4889" w:hanging="1080"/>
      </w:pPr>
    </w:lvl>
    <w:lvl w:ilvl="5">
      <w:start w:val="1"/>
      <w:numFmt w:val="decimal"/>
      <w:isLgl/>
      <w:lvlText w:val="%1.%2.%3.%4.%5.%6."/>
      <w:lvlJc w:val="left"/>
      <w:pPr>
        <w:ind w:left="5665" w:hanging="1080"/>
      </w:pPr>
    </w:lvl>
    <w:lvl w:ilvl="6">
      <w:start w:val="1"/>
      <w:numFmt w:val="decimal"/>
      <w:isLgl/>
      <w:lvlText w:val="%1.%2.%3.%4.%5.%6.%7."/>
      <w:lvlJc w:val="left"/>
      <w:pPr>
        <w:ind w:left="6801" w:hanging="1440"/>
      </w:pPr>
    </w:lvl>
    <w:lvl w:ilvl="7">
      <w:start w:val="1"/>
      <w:numFmt w:val="decimal"/>
      <w:isLgl/>
      <w:lvlText w:val="%1.%2.%3.%4.%5.%6.%7.%8."/>
      <w:lvlJc w:val="left"/>
      <w:pPr>
        <w:ind w:left="7577" w:hanging="1440"/>
      </w:pPr>
    </w:lvl>
    <w:lvl w:ilvl="8">
      <w:start w:val="1"/>
      <w:numFmt w:val="decimal"/>
      <w:isLgl/>
      <w:lvlText w:val="%1.%2.%3.%4.%5.%6.%7.%8.%9."/>
      <w:lvlJc w:val="left"/>
      <w:pPr>
        <w:ind w:left="8713" w:hanging="1800"/>
      </w:pPr>
    </w:lvl>
  </w:abstractNum>
  <w:abstractNum w:abstractNumId="9">
    <w:nsid w:val="64D04176"/>
    <w:multiLevelType w:val="multilevel"/>
    <w:tmpl w:val="1292E9A0"/>
    <w:lvl w:ilvl="0">
      <w:start w:val="1"/>
      <w:numFmt w:val="decimal"/>
      <w:lvlText w:val="%1."/>
      <w:lvlJc w:val="left"/>
      <w:pPr>
        <w:ind w:left="1065" w:hanging="360"/>
      </w:pPr>
    </w:lvl>
    <w:lvl w:ilvl="1">
      <w:start w:val="1"/>
      <w:numFmt w:val="decimal"/>
      <w:isLgl/>
      <w:lvlText w:val="%1.%2."/>
      <w:lvlJc w:val="left"/>
      <w:pPr>
        <w:ind w:left="1841" w:hanging="360"/>
      </w:pPr>
    </w:lvl>
    <w:lvl w:ilvl="2">
      <w:start w:val="1"/>
      <w:numFmt w:val="decimal"/>
      <w:isLgl/>
      <w:lvlText w:val="%1.%2.%3."/>
      <w:lvlJc w:val="left"/>
      <w:pPr>
        <w:ind w:left="2977" w:hanging="720"/>
      </w:pPr>
    </w:lvl>
    <w:lvl w:ilvl="3">
      <w:start w:val="1"/>
      <w:numFmt w:val="decimal"/>
      <w:isLgl/>
      <w:lvlText w:val="%1.%2.%3.%4."/>
      <w:lvlJc w:val="left"/>
      <w:pPr>
        <w:ind w:left="3753" w:hanging="720"/>
      </w:pPr>
    </w:lvl>
    <w:lvl w:ilvl="4">
      <w:start w:val="1"/>
      <w:numFmt w:val="decimal"/>
      <w:isLgl/>
      <w:lvlText w:val="%1.%2.%3.%4.%5."/>
      <w:lvlJc w:val="left"/>
      <w:pPr>
        <w:ind w:left="4889" w:hanging="1080"/>
      </w:pPr>
    </w:lvl>
    <w:lvl w:ilvl="5">
      <w:start w:val="1"/>
      <w:numFmt w:val="decimal"/>
      <w:isLgl/>
      <w:lvlText w:val="%1.%2.%3.%4.%5.%6."/>
      <w:lvlJc w:val="left"/>
      <w:pPr>
        <w:ind w:left="5665" w:hanging="1080"/>
      </w:pPr>
    </w:lvl>
    <w:lvl w:ilvl="6">
      <w:start w:val="1"/>
      <w:numFmt w:val="decimal"/>
      <w:isLgl/>
      <w:lvlText w:val="%1.%2.%3.%4.%5.%6.%7."/>
      <w:lvlJc w:val="left"/>
      <w:pPr>
        <w:ind w:left="6801" w:hanging="1440"/>
      </w:pPr>
    </w:lvl>
    <w:lvl w:ilvl="7">
      <w:start w:val="1"/>
      <w:numFmt w:val="decimal"/>
      <w:isLgl/>
      <w:lvlText w:val="%1.%2.%3.%4.%5.%6.%7.%8."/>
      <w:lvlJc w:val="left"/>
      <w:pPr>
        <w:ind w:left="7577" w:hanging="1440"/>
      </w:pPr>
    </w:lvl>
    <w:lvl w:ilvl="8">
      <w:start w:val="1"/>
      <w:numFmt w:val="decimal"/>
      <w:isLgl/>
      <w:lvlText w:val="%1.%2.%3.%4.%5.%6.%7.%8.%9."/>
      <w:lvlJc w:val="left"/>
      <w:pPr>
        <w:ind w:left="8713" w:hanging="1800"/>
      </w:pPr>
    </w:lvl>
  </w:abstractNum>
  <w:abstractNum w:abstractNumId="10">
    <w:nsid w:val="673C4618"/>
    <w:multiLevelType w:val="multilevel"/>
    <w:tmpl w:val="7456A5B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5"/>
  </w:num>
  <w:num w:numId="2">
    <w:abstractNumId w:val="6"/>
  </w:num>
  <w:num w:numId="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1"/>
  </w:num>
  <w:num w:numId="7">
    <w:abstractNumId w:val="0"/>
  </w:num>
  <w:num w:numId="8">
    <w:abstractNumId w:val="2"/>
  </w:num>
  <w:num w:numId="9">
    <w:abstractNumId w:val="10"/>
  </w:num>
  <w:num w:numId="10">
    <w:abstractNumId w:val="1"/>
  </w:num>
  <w:num w:numId="11">
    <w:abstractNumId w:val="9"/>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352E3"/>
    <w:rsid w:val="00085A5A"/>
    <w:rsid w:val="00092ADB"/>
    <w:rsid w:val="000A0D67"/>
    <w:rsid w:val="000A4298"/>
    <w:rsid w:val="000A6C2B"/>
    <w:rsid w:val="000E4F8C"/>
    <w:rsid w:val="00120992"/>
    <w:rsid w:val="001213CF"/>
    <w:rsid w:val="00195E11"/>
    <w:rsid w:val="001E504C"/>
    <w:rsid w:val="00223627"/>
    <w:rsid w:val="002316E1"/>
    <w:rsid w:val="00232674"/>
    <w:rsid w:val="00232F38"/>
    <w:rsid w:val="0023300C"/>
    <w:rsid w:val="00243958"/>
    <w:rsid w:val="002568CC"/>
    <w:rsid w:val="00257344"/>
    <w:rsid w:val="00262BD9"/>
    <w:rsid w:val="0027663E"/>
    <w:rsid w:val="00294FD3"/>
    <w:rsid w:val="00295851"/>
    <w:rsid w:val="002A119A"/>
    <w:rsid w:val="002A7CA1"/>
    <w:rsid w:val="002B5548"/>
    <w:rsid w:val="002E565F"/>
    <w:rsid w:val="00300B5B"/>
    <w:rsid w:val="0030142C"/>
    <w:rsid w:val="00332A77"/>
    <w:rsid w:val="00351277"/>
    <w:rsid w:val="00351700"/>
    <w:rsid w:val="0037464E"/>
    <w:rsid w:val="00375C81"/>
    <w:rsid w:val="003A12A0"/>
    <w:rsid w:val="003B3401"/>
    <w:rsid w:val="003C2EAC"/>
    <w:rsid w:val="00412B3A"/>
    <w:rsid w:val="00424F2F"/>
    <w:rsid w:val="00455B14"/>
    <w:rsid w:val="0046407C"/>
    <w:rsid w:val="00465AF7"/>
    <w:rsid w:val="00466E78"/>
    <w:rsid w:val="00473F70"/>
    <w:rsid w:val="00490395"/>
    <w:rsid w:val="004C068A"/>
    <w:rsid w:val="004D4876"/>
    <w:rsid w:val="004F39B7"/>
    <w:rsid w:val="004F44B5"/>
    <w:rsid w:val="005209ED"/>
    <w:rsid w:val="00527355"/>
    <w:rsid w:val="00546D1E"/>
    <w:rsid w:val="00584AA8"/>
    <w:rsid w:val="00585155"/>
    <w:rsid w:val="005956B6"/>
    <w:rsid w:val="005A763A"/>
    <w:rsid w:val="005C32E4"/>
    <w:rsid w:val="005C3435"/>
    <w:rsid w:val="005E1C4B"/>
    <w:rsid w:val="005F12FE"/>
    <w:rsid w:val="00622783"/>
    <w:rsid w:val="00645CB6"/>
    <w:rsid w:val="00664696"/>
    <w:rsid w:val="00687652"/>
    <w:rsid w:val="006913C0"/>
    <w:rsid w:val="006B3890"/>
    <w:rsid w:val="006B724C"/>
    <w:rsid w:val="006C6A64"/>
    <w:rsid w:val="0071325E"/>
    <w:rsid w:val="00727C1F"/>
    <w:rsid w:val="00746630"/>
    <w:rsid w:val="00766CE5"/>
    <w:rsid w:val="00774E49"/>
    <w:rsid w:val="007808D8"/>
    <w:rsid w:val="007A2B00"/>
    <w:rsid w:val="007D7212"/>
    <w:rsid w:val="007E00BD"/>
    <w:rsid w:val="007F22AF"/>
    <w:rsid w:val="008027CC"/>
    <w:rsid w:val="00817480"/>
    <w:rsid w:val="008202A0"/>
    <w:rsid w:val="0084244D"/>
    <w:rsid w:val="008429F5"/>
    <w:rsid w:val="0085259A"/>
    <w:rsid w:val="00884549"/>
    <w:rsid w:val="00893DC0"/>
    <w:rsid w:val="008D30F8"/>
    <w:rsid w:val="008D5C3C"/>
    <w:rsid w:val="008E6A6F"/>
    <w:rsid w:val="009120FC"/>
    <w:rsid w:val="00914F89"/>
    <w:rsid w:val="00946A4B"/>
    <w:rsid w:val="00955190"/>
    <w:rsid w:val="00955C5B"/>
    <w:rsid w:val="009D0E54"/>
    <w:rsid w:val="009E07D4"/>
    <w:rsid w:val="009E3A33"/>
    <w:rsid w:val="00A001DE"/>
    <w:rsid w:val="00A54F83"/>
    <w:rsid w:val="00A94D24"/>
    <w:rsid w:val="00A96962"/>
    <w:rsid w:val="00AE05B5"/>
    <w:rsid w:val="00AE1237"/>
    <w:rsid w:val="00AF0E68"/>
    <w:rsid w:val="00AF13A3"/>
    <w:rsid w:val="00B12886"/>
    <w:rsid w:val="00B2238C"/>
    <w:rsid w:val="00B42046"/>
    <w:rsid w:val="00B44ACD"/>
    <w:rsid w:val="00B515FA"/>
    <w:rsid w:val="00B51A58"/>
    <w:rsid w:val="00B8582F"/>
    <w:rsid w:val="00B96D8A"/>
    <w:rsid w:val="00BB4F11"/>
    <w:rsid w:val="00BD4A09"/>
    <w:rsid w:val="00BE4D70"/>
    <w:rsid w:val="00BE6B8E"/>
    <w:rsid w:val="00BE6E8B"/>
    <w:rsid w:val="00BF5045"/>
    <w:rsid w:val="00C02A61"/>
    <w:rsid w:val="00C03C64"/>
    <w:rsid w:val="00C06B5B"/>
    <w:rsid w:val="00C4285C"/>
    <w:rsid w:val="00C45ED9"/>
    <w:rsid w:val="00C5641C"/>
    <w:rsid w:val="00C626ED"/>
    <w:rsid w:val="00C73A4B"/>
    <w:rsid w:val="00C82DAC"/>
    <w:rsid w:val="00CB49FA"/>
    <w:rsid w:val="00CD2972"/>
    <w:rsid w:val="00CD3FD6"/>
    <w:rsid w:val="00CD54F3"/>
    <w:rsid w:val="00D5713A"/>
    <w:rsid w:val="00D67AC9"/>
    <w:rsid w:val="00D83541"/>
    <w:rsid w:val="00D86D7E"/>
    <w:rsid w:val="00DC4F09"/>
    <w:rsid w:val="00DD77C4"/>
    <w:rsid w:val="00DE478D"/>
    <w:rsid w:val="00DF1133"/>
    <w:rsid w:val="00E07043"/>
    <w:rsid w:val="00E101F1"/>
    <w:rsid w:val="00E20A40"/>
    <w:rsid w:val="00E5196C"/>
    <w:rsid w:val="00E93445"/>
    <w:rsid w:val="00EC25EB"/>
    <w:rsid w:val="00ED005E"/>
    <w:rsid w:val="00EF6413"/>
    <w:rsid w:val="00F65D07"/>
    <w:rsid w:val="00F72170"/>
    <w:rsid w:val="00F73303"/>
    <w:rsid w:val="00F91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ConsPlusNonformat">
    <w:name w:val="ConsPlusNonformat"/>
    <w:link w:val="ConsPlusNonformat0"/>
    <w:qFormat/>
    <w:rsid w:val="002B55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rsid w:val="002B5548"/>
  </w:style>
  <w:style w:type="character" w:customStyle="1" w:styleId="ConsPlusNonformat0">
    <w:name w:val="ConsPlusNonformat Знак"/>
    <w:link w:val="ConsPlusNonformat"/>
    <w:qFormat/>
    <w:locked/>
    <w:rsid w:val="002B554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273395514">
      <w:bodyDiv w:val="1"/>
      <w:marLeft w:val="0"/>
      <w:marRight w:val="0"/>
      <w:marTop w:val="0"/>
      <w:marBottom w:val="0"/>
      <w:divBdr>
        <w:top w:val="none" w:sz="0" w:space="0" w:color="auto"/>
        <w:left w:val="none" w:sz="0" w:space="0" w:color="auto"/>
        <w:bottom w:val="none" w:sz="0" w:space="0" w:color="auto"/>
        <w:right w:val="none" w:sz="0" w:space="0" w:color="auto"/>
      </w:divBdr>
      <w:divsChild>
        <w:div w:id="494151546">
          <w:marLeft w:val="0"/>
          <w:marRight w:val="0"/>
          <w:marTop w:val="0"/>
          <w:marBottom w:val="75"/>
          <w:divBdr>
            <w:top w:val="single" w:sz="2" w:space="0" w:color="99BBE8"/>
            <w:left w:val="single" w:sz="2" w:space="0" w:color="99BBE8"/>
            <w:bottom w:val="single" w:sz="2" w:space="0" w:color="99BBE8"/>
            <w:right w:val="single" w:sz="2" w:space="0" w:color="99BBE8"/>
          </w:divBdr>
          <w:divsChild>
            <w:div w:id="141968796">
              <w:marLeft w:val="0"/>
              <w:marRight w:val="0"/>
              <w:marTop w:val="0"/>
              <w:marBottom w:val="0"/>
              <w:divBdr>
                <w:top w:val="none" w:sz="0" w:space="0" w:color="auto"/>
                <w:left w:val="none" w:sz="0" w:space="0" w:color="auto"/>
                <w:bottom w:val="none" w:sz="0" w:space="0" w:color="auto"/>
                <w:right w:val="none" w:sz="0" w:space="0" w:color="auto"/>
              </w:divBdr>
              <w:divsChild>
                <w:div w:id="1427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570">
          <w:marLeft w:val="0"/>
          <w:marRight w:val="0"/>
          <w:marTop w:val="0"/>
          <w:marBottom w:val="75"/>
          <w:divBdr>
            <w:top w:val="single" w:sz="2" w:space="0" w:color="99BBE8"/>
            <w:left w:val="single" w:sz="2" w:space="0" w:color="99BBE8"/>
            <w:bottom w:val="single" w:sz="2" w:space="0" w:color="99BBE8"/>
            <w:right w:val="single" w:sz="2" w:space="0" w:color="99BBE8"/>
          </w:divBdr>
          <w:divsChild>
            <w:div w:id="1120301488">
              <w:marLeft w:val="0"/>
              <w:marRight w:val="0"/>
              <w:marTop w:val="0"/>
              <w:marBottom w:val="0"/>
              <w:divBdr>
                <w:top w:val="none" w:sz="0" w:space="0" w:color="auto"/>
                <w:left w:val="none" w:sz="0" w:space="0" w:color="auto"/>
                <w:bottom w:val="none" w:sz="0" w:space="0" w:color="auto"/>
                <w:right w:val="none" w:sz="0" w:space="0" w:color="auto"/>
              </w:divBdr>
              <w:divsChild>
                <w:div w:id="2747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2417">
          <w:marLeft w:val="0"/>
          <w:marRight w:val="0"/>
          <w:marTop w:val="0"/>
          <w:marBottom w:val="75"/>
          <w:divBdr>
            <w:top w:val="single" w:sz="2" w:space="0" w:color="99BBE8"/>
            <w:left w:val="single" w:sz="2" w:space="0" w:color="99BBE8"/>
            <w:bottom w:val="single" w:sz="2" w:space="0" w:color="99BBE8"/>
            <w:right w:val="single" w:sz="2" w:space="0" w:color="99BBE8"/>
          </w:divBdr>
          <w:divsChild>
            <w:div w:id="1940866628">
              <w:marLeft w:val="0"/>
              <w:marRight w:val="0"/>
              <w:marTop w:val="0"/>
              <w:marBottom w:val="0"/>
              <w:divBdr>
                <w:top w:val="none" w:sz="0" w:space="0" w:color="auto"/>
                <w:left w:val="none" w:sz="0" w:space="0" w:color="auto"/>
                <w:bottom w:val="none" w:sz="0" w:space="0" w:color="auto"/>
                <w:right w:val="none" w:sz="0" w:space="0" w:color="auto"/>
              </w:divBdr>
              <w:divsChild>
                <w:div w:id="14776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5624">
          <w:marLeft w:val="0"/>
          <w:marRight w:val="0"/>
          <w:marTop w:val="0"/>
          <w:marBottom w:val="75"/>
          <w:divBdr>
            <w:top w:val="single" w:sz="2" w:space="0" w:color="99BBE8"/>
            <w:left w:val="single" w:sz="2" w:space="0" w:color="99BBE8"/>
            <w:bottom w:val="single" w:sz="2" w:space="0" w:color="99BBE8"/>
            <w:right w:val="single" w:sz="2" w:space="0" w:color="99BBE8"/>
          </w:divBdr>
          <w:divsChild>
            <w:div w:id="290482963">
              <w:marLeft w:val="0"/>
              <w:marRight w:val="0"/>
              <w:marTop w:val="0"/>
              <w:marBottom w:val="0"/>
              <w:divBdr>
                <w:top w:val="none" w:sz="0" w:space="0" w:color="auto"/>
                <w:left w:val="none" w:sz="0" w:space="0" w:color="auto"/>
                <w:bottom w:val="none" w:sz="0" w:space="0" w:color="auto"/>
                <w:right w:val="none" w:sz="0" w:space="0" w:color="auto"/>
              </w:divBdr>
              <w:divsChild>
                <w:div w:id="1446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109">
          <w:marLeft w:val="0"/>
          <w:marRight w:val="0"/>
          <w:marTop w:val="0"/>
          <w:marBottom w:val="75"/>
          <w:divBdr>
            <w:top w:val="single" w:sz="2" w:space="0" w:color="99BBE8"/>
            <w:left w:val="single" w:sz="2" w:space="0" w:color="99BBE8"/>
            <w:bottom w:val="single" w:sz="2" w:space="0" w:color="99BBE8"/>
            <w:right w:val="single" w:sz="2" w:space="0" w:color="99BBE8"/>
          </w:divBdr>
          <w:divsChild>
            <w:div w:id="1098670297">
              <w:marLeft w:val="0"/>
              <w:marRight w:val="0"/>
              <w:marTop w:val="0"/>
              <w:marBottom w:val="0"/>
              <w:divBdr>
                <w:top w:val="none" w:sz="0" w:space="0" w:color="auto"/>
                <w:left w:val="none" w:sz="0" w:space="0" w:color="auto"/>
                <w:bottom w:val="none" w:sz="0" w:space="0" w:color="auto"/>
                <w:right w:val="none" w:sz="0" w:space="0" w:color="auto"/>
              </w:divBdr>
              <w:divsChild>
                <w:div w:id="21125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6253">
          <w:marLeft w:val="0"/>
          <w:marRight w:val="0"/>
          <w:marTop w:val="0"/>
          <w:marBottom w:val="75"/>
          <w:divBdr>
            <w:top w:val="single" w:sz="2" w:space="0" w:color="99BBE8"/>
            <w:left w:val="single" w:sz="2" w:space="0" w:color="99BBE8"/>
            <w:bottom w:val="single" w:sz="2" w:space="0" w:color="99BBE8"/>
            <w:right w:val="single" w:sz="2" w:space="0" w:color="99BBE8"/>
          </w:divBdr>
          <w:divsChild>
            <w:div w:id="785538110">
              <w:marLeft w:val="0"/>
              <w:marRight w:val="0"/>
              <w:marTop w:val="0"/>
              <w:marBottom w:val="0"/>
              <w:divBdr>
                <w:top w:val="none" w:sz="0" w:space="0" w:color="auto"/>
                <w:left w:val="none" w:sz="0" w:space="0" w:color="auto"/>
                <w:bottom w:val="none" w:sz="0" w:space="0" w:color="auto"/>
                <w:right w:val="none" w:sz="0" w:space="0" w:color="auto"/>
              </w:divBdr>
              <w:divsChild>
                <w:div w:id="19973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0890">
          <w:marLeft w:val="0"/>
          <w:marRight w:val="0"/>
          <w:marTop w:val="0"/>
          <w:marBottom w:val="75"/>
          <w:divBdr>
            <w:top w:val="single" w:sz="2" w:space="0" w:color="99BBE8"/>
            <w:left w:val="single" w:sz="2" w:space="0" w:color="99BBE8"/>
            <w:bottom w:val="single" w:sz="2" w:space="0" w:color="99BBE8"/>
            <w:right w:val="single" w:sz="2" w:space="0" w:color="99BBE8"/>
          </w:divBdr>
          <w:divsChild>
            <w:div w:id="1596085082">
              <w:marLeft w:val="0"/>
              <w:marRight w:val="0"/>
              <w:marTop w:val="0"/>
              <w:marBottom w:val="0"/>
              <w:divBdr>
                <w:top w:val="none" w:sz="0" w:space="0" w:color="auto"/>
                <w:left w:val="none" w:sz="0" w:space="0" w:color="auto"/>
                <w:bottom w:val="none" w:sz="0" w:space="0" w:color="auto"/>
                <w:right w:val="none" w:sz="0" w:space="0" w:color="auto"/>
              </w:divBdr>
              <w:divsChild>
                <w:div w:id="18496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1134">
          <w:marLeft w:val="0"/>
          <w:marRight w:val="0"/>
          <w:marTop w:val="0"/>
          <w:marBottom w:val="75"/>
          <w:divBdr>
            <w:top w:val="single" w:sz="2" w:space="0" w:color="99BBE8"/>
            <w:left w:val="single" w:sz="2" w:space="0" w:color="99BBE8"/>
            <w:bottom w:val="single" w:sz="2" w:space="0" w:color="99BBE8"/>
            <w:right w:val="single" w:sz="2" w:space="0" w:color="99BBE8"/>
          </w:divBdr>
          <w:divsChild>
            <w:div w:id="1796295260">
              <w:marLeft w:val="0"/>
              <w:marRight w:val="0"/>
              <w:marTop w:val="0"/>
              <w:marBottom w:val="0"/>
              <w:divBdr>
                <w:top w:val="none" w:sz="0" w:space="0" w:color="auto"/>
                <w:left w:val="none" w:sz="0" w:space="0" w:color="auto"/>
                <w:bottom w:val="none" w:sz="0" w:space="0" w:color="auto"/>
                <w:right w:val="none" w:sz="0" w:space="0" w:color="auto"/>
              </w:divBdr>
              <w:divsChild>
                <w:div w:id="6988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4948">
          <w:marLeft w:val="0"/>
          <w:marRight w:val="0"/>
          <w:marTop w:val="0"/>
          <w:marBottom w:val="75"/>
          <w:divBdr>
            <w:top w:val="single" w:sz="2" w:space="0" w:color="99BBE8"/>
            <w:left w:val="single" w:sz="2" w:space="0" w:color="99BBE8"/>
            <w:bottom w:val="single" w:sz="2" w:space="0" w:color="99BBE8"/>
            <w:right w:val="single" w:sz="2" w:space="0" w:color="99BBE8"/>
          </w:divBdr>
          <w:divsChild>
            <w:div w:id="187372017">
              <w:marLeft w:val="0"/>
              <w:marRight w:val="0"/>
              <w:marTop w:val="0"/>
              <w:marBottom w:val="0"/>
              <w:divBdr>
                <w:top w:val="none" w:sz="0" w:space="0" w:color="auto"/>
                <w:left w:val="none" w:sz="0" w:space="0" w:color="auto"/>
                <w:bottom w:val="none" w:sz="0" w:space="0" w:color="auto"/>
                <w:right w:val="none" w:sz="0" w:space="0" w:color="auto"/>
              </w:divBdr>
              <w:divsChild>
                <w:div w:id="19379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5072">
          <w:marLeft w:val="0"/>
          <w:marRight w:val="0"/>
          <w:marTop w:val="0"/>
          <w:marBottom w:val="75"/>
          <w:divBdr>
            <w:top w:val="single" w:sz="2" w:space="0" w:color="99BBE8"/>
            <w:left w:val="single" w:sz="2" w:space="0" w:color="99BBE8"/>
            <w:bottom w:val="single" w:sz="2" w:space="0" w:color="99BBE8"/>
            <w:right w:val="single" w:sz="2" w:space="0" w:color="99BBE8"/>
          </w:divBdr>
          <w:divsChild>
            <w:div w:id="1822692448">
              <w:marLeft w:val="0"/>
              <w:marRight w:val="0"/>
              <w:marTop w:val="0"/>
              <w:marBottom w:val="0"/>
              <w:divBdr>
                <w:top w:val="none" w:sz="0" w:space="0" w:color="auto"/>
                <w:left w:val="none" w:sz="0" w:space="0" w:color="auto"/>
                <w:bottom w:val="none" w:sz="0" w:space="0" w:color="auto"/>
                <w:right w:val="none" w:sz="0" w:space="0" w:color="auto"/>
              </w:divBdr>
              <w:divsChild>
                <w:div w:id="10967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4284">
          <w:marLeft w:val="0"/>
          <w:marRight w:val="0"/>
          <w:marTop w:val="0"/>
          <w:marBottom w:val="75"/>
          <w:divBdr>
            <w:top w:val="single" w:sz="2" w:space="0" w:color="99BBE8"/>
            <w:left w:val="single" w:sz="2" w:space="0" w:color="99BBE8"/>
            <w:bottom w:val="single" w:sz="2" w:space="0" w:color="99BBE8"/>
            <w:right w:val="single" w:sz="2" w:space="0" w:color="99BBE8"/>
          </w:divBdr>
          <w:divsChild>
            <w:div w:id="1579024925">
              <w:marLeft w:val="0"/>
              <w:marRight w:val="0"/>
              <w:marTop w:val="0"/>
              <w:marBottom w:val="0"/>
              <w:divBdr>
                <w:top w:val="none" w:sz="0" w:space="0" w:color="auto"/>
                <w:left w:val="none" w:sz="0" w:space="0" w:color="auto"/>
                <w:bottom w:val="none" w:sz="0" w:space="0" w:color="auto"/>
                <w:right w:val="none" w:sz="0" w:space="0" w:color="auto"/>
              </w:divBdr>
              <w:divsChild>
                <w:div w:id="7008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20/view/protocol/protocol-main-info.html?regNumber=0329100015822000265&amp;protocolId=3944928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bezborodov@volgmed.ru" TargetMode="External"/><Relationship Id="rId4" Type="http://schemas.openxmlformats.org/officeDocument/2006/relationships/webSettings" Target="webSettings.xml"/><Relationship Id="rId9" Type="http://schemas.openxmlformats.org/officeDocument/2006/relationships/hyperlink" Target="mailto:store@ic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7037</Words>
  <Characters>40113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direct_bibl</cp:lastModifiedBy>
  <cp:revision>3</cp:revision>
  <dcterms:created xsi:type="dcterms:W3CDTF">2022-11-28T06:42:00Z</dcterms:created>
  <dcterms:modified xsi:type="dcterms:W3CDTF">2023-01-19T15:54:00Z</dcterms:modified>
</cp:coreProperties>
</file>