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59" w:rsidRDefault="00FC64B8">
      <w:pPr>
        <w:jc w:val="center"/>
      </w:pPr>
      <w:r>
        <w:rPr>
          <w:sz w:val="20"/>
          <w:szCs w:val="20"/>
        </w:rPr>
        <w:t>Договор № 32312382080</w:t>
      </w:r>
    </w:p>
    <w:p w:rsidR="003C4359" w:rsidRDefault="003C4359"/>
    <w:p w:rsidR="003C4359" w:rsidRDefault="00FC64B8">
      <w:pPr>
        <w:jc w:val="both"/>
      </w:pPr>
      <w:r>
        <w:rPr>
          <w:sz w:val="20"/>
          <w:szCs w:val="20"/>
        </w:rPr>
        <w:t>г. Волгоград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«____» ______________ 20__года</w:t>
      </w:r>
    </w:p>
    <w:p w:rsidR="003C4359" w:rsidRDefault="003C4359"/>
    <w:p w:rsidR="003C4359" w:rsidRDefault="00FC64B8">
      <w:pPr>
        <w:jc w:val="both"/>
      </w:pPr>
      <w:r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>
        <w:rPr>
          <w:b/>
          <w:bCs/>
          <w:sz w:val="20"/>
          <w:szCs w:val="20"/>
        </w:rPr>
        <w:t>образования «Волгоградский государственный медицинский университет» Министерства здравоохранения Российской Федерации (сокращенное наименование: ФГБОУ ВО ВолгГМУ Минздрава России)</w:t>
      </w:r>
      <w:r>
        <w:rPr>
          <w:sz w:val="20"/>
          <w:szCs w:val="20"/>
        </w:rPr>
        <w:t>, именуемое в дальнейшем «Покупатель» (или «Заказчик»), в лице первого прорек</w:t>
      </w:r>
      <w:r>
        <w:rPr>
          <w:sz w:val="20"/>
          <w:szCs w:val="20"/>
        </w:rPr>
        <w:t xml:space="preserve">тора Акинчиц Александра Николаевича, действующего  на основании доверенности №3 от 24.09.2019, с одной стороны, и </w:t>
      </w:r>
    </w:p>
    <w:p w:rsidR="003C4359" w:rsidRDefault="00FC64B8">
      <w:pPr>
        <w:jc w:val="both"/>
      </w:pPr>
      <w:r>
        <w:rPr>
          <w:b/>
          <w:bCs/>
          <w:sz w:val="20"/>
          <w:szCs w:val="20"/>
        </w:rPr>
        <w:t>ОБЩЕСТВО С ОГРАНИЧЕННОЙ ОТВЕТСТВЕННОСТЬЮ «БУКАП» (сокращенное наименование: ООО «БУКАП»)</w:t>
      </w:r>
      <w:r>
        <w:rPr>
          <w:sz w:val="20"/>
          <w:szCs w:val="20"/>
        </w:rPr>
        <w:t>, именуемое  в дальнейшем «Исполнитель», в лице генер</w:t>
      </w:r>
      <w:r>
        <w:rPr>
          <w:sz w:val="20"/>
          <w:szCs w:val="20"/>
        </w:rPr>
        <w:t xml:space="preserve">ального директора Л.А. Шамардиной, с другой стороны, вместе именуемые «Стороны» и каждый в отдельности «Сторона», с соблюдением требований Гражданского </w:t>
      </w:r>
      <w:hyperlink r:id="rId6" w:history="1">
        <w:r>
          <w:rPr>
            <w:sz w:val="20"/>
            <w:szCs w:val="20"/>
          </w:rPr>
          <w:t>кодекса</w:t>
        </w:r>
      </w:hyperlink>
      <w:r>
        <w:rPr>
          <w:sz w:val="20"/>
          <w:szCs w:val="20"/>
        </w:rPr>
        <w:t xml:space="preserve"> Российской Федерации, поло</w:t>
      </w:r>
      <w:r>
        <w:rPr>
          <w:sz w:val="20"/>
          <w:szCs w:val="20"/>
        </w:rPr>
        <w:t>жениями Федерального закона «О закупках товаров, работ, услуг отдельными видами юридических лиц» от 18.07.2011 года № 223-ФЗ и Положения о закупке товаров, работ, услуг федерального государственного бюджетного образовательного учреждения высшего образовани</w:t>
      </w:r>
      <w:r>
        <w:rPr>
          <w:sz w:val="20"/>
          <w:szCs w:val="20"/>
        </w:rPr>
        <w:t>я «Волгоградский государственный медицинский университет» Министерства здравоохранения Российской Федерации, по результатам запроса котировок в электронной форме ИЗВЕЩЕНИЕ № 20/23/223/ЭФСМП о проведении запроса котировок в электронной форме, участниками ко</w:t>
      </w:r>
      <w:r>
        <w:rPr>
          <w:sz w:val="20"/>
          <w:szCs w:val="20"/>
        </w:rPr>
        <w:t>торого могут быть только субъекты малого и среднего предпринимательства Оказание услуг по предоставлению доступа к электронной библиотеке медицинской литературы для нужд ФГБОУ ВО ВолгГМУ Минздрава России (Протокол подведения итогов процедуры 32312382080 от</w:t>
      </w:r>
      <w:r>
        <w:rPr>
          <w:sz w:val="20"/>
          <w:szCs w:val="20"/>
        </w:rPr>
        <w:t xml:space="preserve"> 23.05.2023), заключили настоящий Договор (далее - Договор) о нижеследующем: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1. Предмет Договора</w:t>
      </w:r>
    </w:p>
    <w:p w:rsidR="003C4359" w:rsidRDefault="00FC64B8">
      <w:pPr>
        <w:suppressAutoHyphens/>
        <w:jc w:val="both"/>
      </w:pPr>
      <w:r>
        <w:rPr>
          <w:sz w:val="20"/>
          <w:szCs w:val="20"/>
        </w:rPr>
        <w:t>1.1. Исполнитель обязуется по заданию Заказчика, оказать услуги по предоставлению доступа к электронной библиотеке медицинской литературы для нужд ФГБО</w:t>
      </w:r>
      <w:r>
        <w:rPr>
          <w:sz w:val="20"/>
          <w:szCs w:val="20"/>
        </w:rPr>
        <w:t>У ВО ВолгГМУ Минздрава России (далее – услуги), в объеме, установленном в Техническом задании (Приложение 1 к Договору), а Заказчик обязуется принять и оплатить оказанные услуги предусмотренные Договором в соответствии с требованиями, установленными извеще</w:t>
      </w:r>
      <w:r>
        <w:rPr>
          <w:sz w:val="20"/>
          <w:szCs w:val="20"/>
        </w:rPr>
        <w:t>нием об осуществлении закупки и документацией о закупке</w:t>
      </w:r>
    </w:p>
    <w:p w:rsidR="003C4359" w:rsidRDefault="00FC64B8">
      <w:pPr>
        <w:suppressAutoHyphens/>
        <w:jc w:val="both"/>
      </w:pPr>
      <w:r>
        <w:rPr>
          <w:sz w:val="20"/>
          <w:szCs w:val="20"/>
        </w:rPr>
        <w:t>1.2. Оказание услуг осуществляется Исполнителем в соответствии с Техническим заданием (Приложение 1 к Договору), законодательством Российской Федерации, требованиями иных нормативных правовых актов, р</w:t>
      </w:r>
      <w:r>
        <w:rPr>
          <w:sz w:val="20"/>
          <w:szCs w:val="20"/>
        </w:rPr>
        <w:t xml:space="preserve">егулирующих порядок предоставления такого вида услуг, устанавливающих требования к качеству такого вида услуг, в соответствии с условиями Договора.     </w:t>
      </w:r>
    </w:p>
    <w:p w:rsidR="003C4359" w:rsidRDefault="00FC64B8">
      <w:pPr>
        <w:suppressAutoHyphens/>
        <w:jc w:val="both"/>
      </w:pPr>
      <w:r>
        <w:rPr>
          <w:sz w:val="20"/>
          <w:szCs w:val="20"/>
        </w:rPr>
        <w:t>1.3. Место оказания услуг: согласно Техническому заданию (удаленный доступ с любого компьютера, телефон</w:t>
      </w:r>
      <w:r>
        <w:rPr>
          <w:sz w:val="20"/>
          <w:szCs w:val="20"/>
        </w:rPr>
        <w:t>а или смартфона), Приложение №1 к договору.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2. Цена Договора и порядок расчетов</w:t>
      </w:r>
    </w:p>
    <w:p w:rsidR="003C4359" w:rsidRDefault="00FC64B8">
      <w:pPr>
        <w:jc w:val="both"/>
      </w:pPr>
      <w:r>
        <w:rPr>
          <w:sz w:val="20"/>
          <w:szCs w:val="20"/>
        </w:rPr>
        <w:t>2.1. Цена Договора составляет 1 701 000 (один миллион семьсот одна тысяча) рублей 00 копеек, НДС нет (далее - цена Договора).</w:t>
      </w:r>
    </w:p>
    <w:p w:rsidR="003C4359" w:rsidRDefault="00FC64B8">
      <w:pPr>
        <w:jc w:val="both"/>
      </w:pPr>
      <w:r>
        <w:rPr>
          <w:sz w:val="20"/>
          <w:szCs w:val="20"/>
        </w:rPr>
        <w:t>2.2. Оплата по Договору осуществляется в р</w:t>
      </w:r>
      <w:r>
        <w:rPr>
          <w:sz w:val="20"/>
          <w:szCs w:val="20"/>
        </w:rPr>
        <w:t>ублях Российской Федерации из средств бюджетного учреждения: средства от приносящей доход деятельности.</w:t>
      </w:r>
    </w:p>
    <w:p w:rsidR="003C4359" w:rsidRDefault="00FC64B8">
      <w:pPr>
        <w:jc w:val="both"/>
      </w:pPr>
      <w:r>
        <w:rPr>
          <w:sz w:val="20"/>
          <w:szCs w:val="20"/>
        </w:rPr>
        <w:t>2.3. Цена Договора является твердой и определяется на весь срок исполнения Договора.</w:t>
      </w:r>
    </w:p>
    <w:p w:rsidR="003C4359" w:rsidRDefault="00FC64B8">
      <w:pPr>
        <w:jc w:val="both"/>
      </w:pPr>
      <w:r>
        <w:rPr>
          <w:sz w:val="20"/>
          <w:szCs w:val="20"/>
        </w:rPr>
        <w:lastRenderedPageBreak/>
        <w:t>2.4. Цена Договора включает в себя уплату налогов, пошлин, сборов и</w:t>
      </w:r>
      <w:r>
        <w:rPr>
          <w:sz w:val="20"/>
          <w:szCs w:val="20"/>
        </w:rPr>
        <w:t xml:space="preserve">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2.5. В случае изменения своего расчетного счета Исполнитель обязан в течение 1 (одно</w:t>
      </w:r>
      <w:r>
        <w:rPr>
          <w:sz w:val="20"/>
          <w:szCs w:val="20"/>
        </w:rPr>
        <w:t>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</w:t>
      </w:r>
      <w:r>
        <w:rPr>
          <w:sz w:val="20"/>
          <w:szCs w:val="20"/>
        </w:rPr>
        <w:t>лнитель.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Обязательства Заказчика по оплате Цены Договора считаются исполненными с момента списания денежных средств в размере, составляющем Цену Договора, с банковского счета Заказчика, указанного в </w:t>
      </w:r>
      <w:hyperlink r:id="rId7" w:history="1">
        <w:r>
          <w:rPr>
            <w:sz w:val="20"/>
            <w:szCs w:val="20"/>
          </w:rPr>
          <w:t>ст. 1</w:t>
        </w:r>
      </w:hyperlink>
      <w:r>
        <w:rPr>
          <w:sz w:val="20"/>
          <w:szCs w:val="20"/>
        </w:rPr>
        <w:t>2 настоящего Договора.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2.6. Оплата оказанных услуг (части оказанных услуг) производится не позднее 7 рабочих дней на основании подписанного Сторонами Акта сдачи-приемки и счета на оплату. Авансирование не предусмотрено. 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</w:t>
      </w:r>
      <w:r>
        <w:rPr>
          <w:sz w:val="20"/>
          <w:szCs w:val="20"/>
        </w:rPr>
        <w:t>ья 3. Сроки оказания услуг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3.1. Срок оказания услуг: </w:t>
      </w:r>
      <w:r>
        <w:rPr>
          <w:b/>
          <w:bCs/>
          <w:sz w:val="20"/>
          <w:szCs w:val="20"/>
        </w:rPr>
        <w:t>с 01.07.2023 до 30.06.2024 (включительно).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4. Порядок приемки оказанных услуг</w:t>
      </w:r>
    </w:p>
    <w:p w:rsidR="003C4359" w:rsidRDefault="00FC64B8">
      <w:pPr>
        <w:jc w:val="both"/>
      </w:pPr>
      <w:r>
        <w:rPr>
          <w:sz w:val="20"/>
          <w:szCs w:val="20"/>
        </w:rPr>
        <w:t>4.1. Приемка оказанных услуг производится Заказчиком после частичного (полного) выполнения объема услуг в соответстви</w:t>
      </w:r>
      <w:r>
        <w:rPr>
          <w:sz w:val="20"/>
          <w:szCs w:val="20"/>
        </w:rPr>
        <w:t>и с Техническим заданием (Приложение 1 к Договору).</w:t>
      </w:r>
    </w:p>
    <w:p w:rsidR="003C4359" w:rsidRDefault="00FC64B8">
      <w:pPr>
        <w:jc w:val="both"/>
      </w:pPr>
      <w:r>
        <w:rPr>
          <w:sz w:val="20"/>
          <w:szCs w:val="20"/>
        </w:rPr>
        <w:t>4.2. После завершения оказания услуг, предусмотренных Договором, Исполнитель письменно уведомляет Заказчика о факте оказания услуг.</w:t>
      </w:r>
    </w:p>
    <w:p w:rsidR="003C4359" w:rsidRDefault="00FC64B8">
      <w:pPr>
        <w:jc w:val="both"/>
      </w:pPr>
      <w:r>
        <w:rPr>
          <w:sz w:val="20"/>
          <w:szCs w:val="20"/>
        </w:rPr>
        <w:t>4.3. Не позднее 1 (одного) рабочего дня, следующего за днем получения Заказчиком уведомления, указанного в пункте 4.2 Договора, Исполнитель представляет Заказчику Акт сдачи-приемки, подписанный Исполнителем в 2 (двух) экземплярах.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4.4. Не позднее 5 (пяти) </w:t>
      </w:r>
      <w:r>
        <w:rPr>
          <w:sz w:val="20"/>
          <w:szCs w:val="20"/>
        </w:rPr>
        <w:t>дней после получения от Исполнителя документов, указанных в пункте 4.3 Договора, Заказчик рассматривает результаты, осуществляет приемку оказанных услуг на предмет соответствия их объема и качества требованиям Договора.</w:t>
      </w:r>
    </w:p>
    <w:p w:rsidR="003C4359" w:rsidRDefault="00FC64B8">
      <w:pPr>
        <w:jc w:val="both"/>
      </w:pPr>
      <w:r>
        <w:rPr>
          <w:sz w:val="20"/>
          <w:szCs w:val="20"/>
        </w:rPr>
        <w:t>4.5. Для проверки предоставленных Ис</w:t>
      </w:r>
      <w:r>
        <w:rPr>
          <w:sz w:val="20"/>
          <w:szCs w:val="20"/>
        </w:rPr>
        <w:t xml:space="preserve">полнителем результатов, предусмотренных Договором, в части их соответствия условиям Договора Заказчик проводит экспертизу. Экспертиза результатов, предусмотренных Договором, может проводиться Заказчиком своими силами или к ее проведению могут привлекаться </w:t>
      </w:r>
      <w:r>
        <w:rPr>
          <w:sz w:val="20"/>
          <w:szCs w:val="20"/>
        </w:rPr>
        <w:t>эксперты.</w:t>
      </w:r>
    </w:p>
    <w:p w:rsidR="003C4359" w:rsidRDefault="00FC64B8">
      <w:pPr>
        <w:jc w:val="both"/>
      </w:pPr>
      <w:r>
        <w:rPr>
          <w:sz w:val="20"/>
          <w:szCs w:val="20"/>
        </w:rPr>
        <w:t>4.6. В случае получения от Заказчика запроса о предоставлении  разъяснений в отношении результатов оказанных услуг, или мотивированного отказа от принятия результатов оказанных услуг, или акта с перечнем выявленных недостатков и сроком их устране</w:t>
      </w:r>
      <w:r>
        <w:rPr>
          <w:sz w:val="20"/>
          <w:szCs w:val="20"/>
        </w:rPr>
        <w:t>ния Исполнитель в течение 3 (трех) рабочих дней обязан предоставить Заказчику запрашиваемые разъяснения в отношении оказанных услуг или в срок, установленный в указанном акте, содержащем перечень выявленных недостатков, устранить полученные от Заказчика за</w:t>
      </w:r>
      <w:r>
        <w:rPr>
          <w:sz w:val="20"/>
          <w:szCs w:val="20"/>
        </w:rPr>
        <w:t>мечания, недостатки и передать Заказчику приведенный в соответствие с предъявленными требованиями отчет об устранении недостатков, а также повторный подписанный Исполнителем Акт сдачи-приемки оказанных услуг в 2 (двух) экземплярах для принятия Заказчиком о</w:t>
      </w:r>
      <w:r>
        <w:rPr>
          <w:sz w:val="20"/>
          <w:szCs w:val="20"/>
        </w:rPr>
        <w:t>казанных услуг.</w:t>
      </w:r>
    </w:p>
    <w:p w:rsidR="003C4359" w:rsidRDefault="00FC64B8">
      <w:pPr>
        <w:jc w:val="both"/>
      </w:pPr>
      <w:r>
        <w:rPr>
          <w:sz w:val="20"/>
          <w:szCs w:val="20"/>
        </w:rPr>
        <w:t>4.7. В случае если по результатам рассмотрения отчета, содержащего выявленные недостатки, Заказчиком будет принято решение об устранении Исполнителем недостатков в надлежащем порядке и в установленные сроки, а также в случае отсутствия у За</w:t>
      </w:r>
      <w:r>
        <w:rPr>
          <w:sz w:val="20"/>
          <w:szCs w:val="20"/>
        </w:rPr>
        <w:t>казчика запросов относительно представления разъяснений в отношении оказанных услуг Заказчик принимает оказанные услуги и подписывает 2 (два) экземпляра Акта сдачи-приемки оказанных услуг, один из которых направляет Исполнителю в порядке, предусмотренном в</w:t>
      </w:r>
      <w:r>
        <w:rPr>
          <w:sz w:val="20"/>
          <w:szCs w:val="20"/>
        </w:rPr>
        <w:t xml:space="preserve"> пункте 4.6. Договора.</w:t>
      </w:r>
    </w:p>
    <w:p w:rsidR="003C4359" w:rsidRDefault="00FC64B8">
      <w:pPr>
        <w:jc w:val="both"/>
      </w:pPr>
      <w:r>
        <w:rPr>
          <w:sz w:val="20"/>
          <w:szCs w:val="20"/>
        </w:rPr>
        <w:lastRenderedPageBreak/>
        <w:t>4.8.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5. Права и обязанности Сторон</w:t>
      </w:r>
    </w:p>
    <w:p w:rsidR="003C4359" w:rsidRDefault="00FC64B8">
      <w:pPr>
        <w:jc w:val="both"/>
      </w:pPr>
      <w:r>
        <w:rPr>
          <w:sz w:val="20"/>
          <w:szCs w:val="20"/>
        </w:rPr>
        <w:t>5.1. Заказчик вправе:</w:t>
      </w:r>
    </w:p>
    <w:p w:rsidR="003C4359" w:rsidRDefault="00FC64B8">
      <w:pPr>
        <w:jc w:val="both"/>
      </w:pPr>
      <w:r>
        <w:rPr>
          <w:sz w:val="20"/>
          <w:szCs w:val="20"/>
        </w:rPr>
        <w:t>5.1.1. Требовать от Исполнителя надл</w:t>
      </w:r>
      <w:r>
        <w:rPr>
          <w:sz w:val="20"/>
          <w:szCs w:val="20"/>
        </w:rPr>
        <w:t>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5.1.2. Требовать от Исполнителя представления надлежащим образом оформленных документов, подтверждающих исполнение обязательств </w:t>
      </w:r>
      <w:r>
        <w:rPr>
          <w:sz w:val="20"/>
          <w:szCs w:val="20"/>
        </w:rPr>
        <w:t>в соответствии с Договором.</w:t>
      </w:r>
    </w:p>
    <w:p w:rsidR="003C4359" w:rsidRDefault="00FC64B8">
      <w:pPr>
        <w:jc w:val="both"/>
      </w:pPr>
      <w:r>
        <w:rPr>
          <w:sz w:val="20"/>
          <w:szCs w:val="20"/>
        </w:rPr>
        <w:t>5.1.3. Запрашивать у Исполнителя информацию о ходе оказываемых услуг.</w:t>
      </w:r>
    </w:p>
    <w:p w:rsidR="003C4359" w:rsidRDefault="00FC64B8">
      <w:pPr>
        <w:jc w:val="both"/>
      </w:pPr>
      <w:r>
        <w:rPr>
          <w:sz w:val="20"/>
          <w:szCs w:val="20"/>
        </w:rPr>
        <w:t>5.1.4. Осуществлять контроль за качеством, порядком и сроками оказания услуг.</w:t>
      </w:r>
    </w:p>
    <w:p w:rsidR="003C4359" w:rsidRDefault="00FC64B8">
      <w:pPr>
        <w:jc w:val="both"/>
      </w:pPr>
      <w:r>
        <w:rPr>
          <w:sz w:val="20"/>
          <w:szCs w:val="20"/>
        </w:rPr>
        <w:t>5.1.5.Отказаться от приемки результата оказанных услуг в случаях, предусмотренны</w:t>
      </w:r>
      <w:r>
        <w:rPr>
          <w:sz w:val="20"/>
          <w:szCs w:val="20"/>
        </w:rPr>
        <w:t>х Договором и законодательством Российской Федерации, в том числе в случае обнаружения неустранимых недостатков.</w:t>
      </w:r>
    </w:p>
    <w:p w:rsidR="003C4359" w:rsidRDefault="00FC64B8">
      <w:pPr>
        <w:jc w:val="both"/>
      </w:pPr>
      <w:r>
        <w:rPr>
          <w:sz w:val="20"/>
          <w:szCs w:val="20"/>
        </w:rPr>
        <w:t>5.1.6. Отказаться от исполнения Договора и потребовать возмещения ущерба, если Исполнитель не приступает своевременно к исполнению Договора или</w:t>
      </w:r>
      <w:r>
        <w:rPr>
          <w:sz w:val="20"/>
          <w:szCs w:val="20"/>
        </w:rPr>
        <w:t xml:space="preserve"> оказывает услуги настолько медленно, что окончание их к сроку, указанному в Договоре, становится явно невозможным.</w:t>
      </w:r>
    </w:p>
    <w:p w:rsidR="003C4359" w:rsidRDefault="00FC64B8">
      <w:pPr>
        <w:jc w:val="both"/>
      </w:pPr>
      <w:r>
        <w:rPr>
          <w:sz w:val="20"/>
          <w:szCs w:val="20"/>
        </w:rPr>
        <w:t>5.1.7. Принять решение об одностороннем отказе от исполнения Договора в случаях, установленных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5.1.8</w:t>
      </w:r>
      <w:r>
        <w:rPr>
          <w:sz w:val="20"/>
          <w:szCs w:val="20"/>
        </w:rPr>
        <w:t>. По соглашению с Исполнителем изменить существенные условия Договора в случаях, установленных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5.1.9. Пользоваться иными правами, установленными Договором и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5.2. Заказчик обяза</w:t>
      </w:r>
      <w:r>
        <w:rPr>
          <w:sz w:val="20"/>
          <w:szCs w:val="20"/>
        </w:rPr>
        <w:t>н:</w:t>
      </w:r>
    </w:p>
    <w:p w:rsidR="003C4359" w:rsidRDefault="00FC64B8">
      <w:pPr>
        <w:jc w:val="both"/>
      </w:pPr>
      <w:r>
        <w:rPr>
          <w:sz w:val="20"/>
          <w:szCs w:val="20"/>
        </w:rPr>
        <w:t>5.2.1. Обеспечить приемку оказанных услуг и провести экспертизу для проверки предоставленных Исполнителем результатов оказанных услуг, предусмотренных Договором, в части их соответствия условиям Договора.</w:t>
      </w:r>
    </w:p>
    <w:p w:rsidR="003C4359" w:rsidRDefault="00FC64B8">
      <w:pPr>
        <w:jc w:val="both"/>
      </w:pPr>
      <w:r>
        <w:rPr>
          <w:sz w:val="20"/>
          <w:szCs w:val="20"/>
        </w:rPr>
        <w:t>5.2.2. Сообщать в письменной форме Исполнителю</w:t>
      </w:r>
      <w:r>
        <w:rPr>
          <w:sz w:val="20"/>
          <w:szCs w:val="20"/>
        </w:rPr>
        <w:t xml:space="preserve"> о недостатках, обнаруженных в ходе оказания услуг, в течение 2 (двух) рабочих дней после обнаружения таких недостатков. </w:t>
      </w:r>
    </w:p>
    <w:p w:rsidR="003C4359" w:rsidRDefault="00FC64B8">
      <w:pPr>
        <w:jc w:val="both"/>
      </w:pPr>
      <w:r>
        <w:rPr>
          <w:sz w:val="20"/>
          <w:szCs w:val="20"/>
        </w:rPr>
        <w:t>5.2.3. Своевременно принять и оплатить надлежащим образом оказанные услуги в соответствии с Договором.</w:t>
      </w:r>
    </w:p>
    <w:p w:rsidR="003C4359" w:rsidRDefault="00FC64B8">
      <w:pPr>
        <w:jc w:val="both"/>
      </w:pPr>
      <w:r>
        <w:rPr>
          <w:sz w:val="20"/>
          <w:szCs w:val="20"/>
        </w:rPr>
        <w:t>5.2.4. При получении от Исполни</w:t>
      </w:r>
      <w:r>
        <w:rPr>
          <w:sz w:val="20"/>
          <w:szCs w:val="20"/>
        </w:rPr>
        <w:t>теля уведомления о приостановлении оказания услуг в случае, указанном в подпункте 5.4.5. Договора, рассмотреть вопрос о целесообразности и порядке продолжения оказания услуг. Решение о продолжении оказания услуг при необходимости корректировки сроков и отд</w:t>
      </w:r>
      <w:r>
        <w:rPr>
          <w:sz w:val="20"/>
          <w:szCs w:val="20"/>
        </w:rPr>
        <w:t>ельных этапов оказания услуг принимается Заказчиком и Исполнителем совместно и оформляется дополнительным соглашением к Договору.</w:t>
      </w:r>
    </w:p>
    <w:p w:rsidR="003C4359" w:rsidRDefault="00FC64B8">
      <w:pPr>
        <w:jc w:val="both"/>
      </w:pPr>
      <w:r>
        <w:rPr>
          <w:sz w:val="20"/>
          <w:szCs w:val="20"/>
        </w:rPr>
        <w:t>5.2.5. Обеспечить конфиденциальность информации, предоставленной Исполнителем в ходе исполнения обязательств по Договору.</w:t>
      </w:r>
    </w:p>
    <w:p w:rsidR="003C4359" w:rsidRDefault="00FC64B8">
      <w:pPr>
        <w:jc w:val="both"/>
      </w:pPr>
      <w:r>
        <w:rPr>
          <w:sz w:val="20"/>
          <w:szCs w:val="20"/>
        </w:rPr>
        <w:t>5.2.</w:t>
      </w:r>
      <w:r>
        <w:rPr>
          <w:sz w:val="20"/>
          <w:szCs w:val="20"/>
        </w:rPr>
        <w:t xml:space="preserve">6. Исполнять иные обязанности, предусмотренные законодательством Российской Федерации и условиями Договора. </w:t>
      </w:r>
    </w:p>
    <w:p w:rsidR="003C4359" w:rsidRDefault="00FC64B8">
      <w:pPr>
        <w:jc w:val="both"/>
      </w:pPr>
      <w:r>
        <w:rPr>
          <w:sz w:val="20"/>
          <w:szCs w:val="20"/>
        </w:rPr>
        <w:t>5.3. Исполнитель вправе:</w:t>
      </w:r>
    </w:p>
    <w:p w:rsidR="003C4359" w:rsidRDefault="00FC64B8">
      <w:pPr>
        <w:jc w:val="both"/>
      </w:pPr>
      <w:r>
        <w:rPr>
          <w:sz w:val="20"/>
          <w:szCs w:val="20"/>
        </w:rPr>
        <w:lastRenderedPageBreak/>
        <w:t>5.3.1. Требовать своевременного подписания Заказчиком Акта сдачи-приемки оказанных услуг по Договору при условии истечения</w:t>
      </w:r>
      <w:r>
        <w:rPr>
          <w:sz w:val="20"/>
          <w:szCs w:val="20"/>
        </w:rPr>
        <w:t xml:space="preserve"> срока, указанного в пункте 4.4. Договора.</w:t>
      </w:r>
    </w:p>
    <w:p w:rsidR="003C4359" w:rsidRDefault="00FC64B8">
      <w:pPr>
        <w:jc w:val="both"/>
      </w:pPr>
      <w:r>
        <w:rPr>
          <w:sz w:val="20"/>
          <w:szCs w:val="20"/>
        </w:rPr>
        <w:t>5.3.2. Требовать своевременной оплаты оказанных услуг.</w:t>
      </w:r>
    </w:p>
    <w:p w:rsidR="003C4359" w:rsidRDefault="00FC64B8">
      <w:pPr>
        <w:jc w:val="both"/>
      </w:pPr>
      <w:r>
        <w:rPr>
          <w:sz w:val="20"/>
          <w:szCs w:val="20"/>
        </w:rPr>
        <w:t>5.3.3. Привлечь к исполнению своих обязательств по Договор</w:t>
      </w:r>
      <w:r>
        <w:rPr>
          <w:sz w:val="20"/>
          <w:szCs w:val="20"/>
        </w:rPr>
        <w:t xml:space="preserve">у других лиц - соисполнителей, обладающих специальными знаниями, навыками, квалификацией, специальным оборудованием и т.п., по видам (содержанию) услуг, предусмотренных Договором. При этом Исполнитель несет ответственность перед Заказчиком за неисполнение </w:t>
      </w:r>
      <w:r>
        <w:rPr>
          <w:sz w:val="20"/>
          <w:szCs w:val="20"/>
        </w:rPr>
        <w:t>или ненадлежащее исполнение обязательств соисполнителями.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Привлечение соисполнителей не влечет изменение Цены Договора и/или объемов услуг по настоящему Договору. </w:t>
      </w:r>
    </w:p>
    <w:p w:rsidR="003C4359" w:rsidRDefault="00FC64B8">
      <w:pPr>
        <w:jc w:val="both"/>
      </w:pPr>
      <w:r>
        <w:rPr>
          <w:sz w:val="20"/>
          <w:szCs w:val="20"/>
        </w:rPr>
        <w:t>5.3.4. Получать от Заказчика содействие при оказании услуг в соответствии с условиями Догово</w:t>
      </w:r>
      <w:r>
        <w:rPr>
          <w:sz w:val="20"/>
          <w:szCs w:val="20"/>
        </w:rPr>
        <w:t>ра.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5.3.5. Досрочно исполнить обязательства по Договору с согласия Заказчика. </w:t>
      </w:r>
    </w:p>
    <w:p w:rsidR="003C4359" w:rsidRDefault="00FC64B8">
      <w:pPr>
        <w:jc w:val="both"/>
      </w:pPr>
      <w:r>
        <w:rPr>
          <w:sz w:val="20"/>
          <w:szCs w:val="20"/>
        </w:rPr>
        <w:t>5.3.6. Принять решение об одностороннем отказе от исполнения Договора в соответствии с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5.4. Исполнитель обязан:</w:t>
      </w:r>
    </w:p>
    <w:p w:rsidR="003C4359" w:rsidRDefault="00FC64B8">
      <w:pPr>
        <w:jc w:val="both"/>
      </w:pPr>
      <w:r>
        <w:rPr>
          <w:sz w:val="20"/>
          <w:szCs w:val="20"/>
        </w:rPr>
        <w:t>5.4.1. Своевременно и над</w:t>
      </w:r>
      <w:r>
        <w:rPr>
          <w:sz w:val="20"/>
          <w:szCs w:val="20"/>
        </w:rPr>
        <w:t>лежащим образом оказать услуги, предусмотренные Договором и Техническим заданием.</w:t>
      </w:r>
    </w:p>
    <w:p w:rsidR="003C4359" w:rsidRDefault="00FC64B8">
      <w:pPr>
        <w:jc w:val="both"/>
      </w:pPr>
      <w:r>
        <w:rPr>
          <w:sz w:val="20"/>
          <w:szCs w:val="20"/>
        </w:rPr>
        <w:t>5.4.2. Представить по письменному запросу Заказчика в сроки, указанные в таком запросе, информацию о ходе исполнения обязательств, в том числе о сложностях, возникающих при и</w:t>
      </w:r>
      <w:r>
        <w:rPr>
          <w:sz w:val="20"/>
          <w:szCs w:val="20"/>
        </w:rPr>
        <w:t>сполнении Договора.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5.4.3. Обеспечивать соответствие оказания услуг требованиям качества, безопасности жизни и здоровья, а также иным требованиям сертификации, безопасности (санитарным нормам и правилам по охране труда, государственным стандартам и т.п.), </w:t>
      </w:r>
      <w:r>
        <w:rPr>
          <w:sz w:val="20"/>
          <w:szCs w:val="20"/>
        </w:rPr>
        <w:t>лицензирования, установленным действующим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>5.4.4. Обеспечить устранение недостатков и дефектов, выявленных при приемке результатов оказанных услуг и в течение гарантийного срока, за свой счет.</w:t>
      </w:r>
    </w:p>
    <w:p w:rsidR="003C4359" w:rsidRDefault="00FC64B8">
      <w:pPr>
        <w:jc w:val="both"/>
      </w:pPr>
      <w:r>
        <w:rPr>
          <w:sz w:val="20"/>
          <w:szCs w:val="20"/>
        </w:rPr>
        <w:t>5.4.5. Приостановить ока</w:t>
      </w:r>
      <w:r>
        <w:rPr>
          <w:sz w:val="20"/>
          <w:szCs w:val="20"/>
        </w:rPr>
        <w:t>зание услуг в случае обнаружения независящих от Исполнителя обстоятельств, которые могут оказать негативное влияние на результат оказываемых услуг или создать невозможность их завершения в установленный Договором срок, и сообщить об этом Заказчику в течени</w:t>
      </w:r>
      <w:r>
        <w:rPr>
          <w:sz w:val="20"/>
          <w:szCs w:val="20"/>
        </w:rPr>
        <w:t>е 3 (трех) рабочих дней после приостановления оказания услуг.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6. Гарантии</w:t>
      </w:r>
    </w:p>
    <w:p w:rsidR="003C4359" w:rsidRDefault="00FC64B8">
      <w:pPr>
        <w:jc w:val="both"/>
      </w:pPr>
      <w:r>
        <w:rPr>
          <w:sz w:val="20"/>
          <w:szCs w:val="20"/>
        </w:rPr>
        <w:t>6.1. Исполнитель гарантирует качество и безопасность оказываемых услуг в соответствии с действующими стандартами и законодательством Российской Федерации.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7. Ответств</w:t>
      </w:r>
      <w:r>
        <w:rPr>
          <w:sz w:val="20"/>
          <w:szCs w:val="20"/>
        </w:rPr>
        <w:t>енность Сторон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7.1.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7.2. Неустойка по Договору выплачивается только на основании обоснованного письменного требо</w:t>
      </w:r>
      <w:r>
        <w:rPr>
          <w:rFonts w:ascii="Times New Roman" w:eastAsia="Times New Roman" w:hAnsi="Times New Roman" w:cs="Times New Roman"/>
          <w:sz w:val="20"/>
          <w:szCs w:val="20"/>
        </w:rPr>
        <w:t>вания Стороны.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7.3. Ответственность Заказчика: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7.3.1. В случае просрочки исполнения Заказчиком обязательств, предусмотренных Договором, Исполнитель вправе потребовать уплаты пеней. Пеня начисляется за каждый день просрочки исполнения обязательства, предусм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отренного Договором, начиная со дня, следующего после дня истечения установленного Договором срока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обязательства. Пеня устанавливается Договором в размере 1/300 действующей на дату уплаты пеней ключевой ставки Банка России от не уплаченной в сро</w:t>
      </w:r>
      <w:r>
        <w:rPr>
          <w:rFonts w:ascii="Times New Roman" w:eastAsia="Times New Roman" w:hAnsi="Times New Roman" w:cs="Times New Roman"/>
          <w:sz w:val="20"/>
          <w:szCs w:val="20"/>
        </w:rPr>
        <w:t>к суммы.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7.3.2. За ненадлежащее исполнение Заказчиком обязательств, предусмотренных в Договоре, за исключением просрочки исполнения обязательств, начисляются штрафы.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каждый факт неисполнения обязательств по Договору, за исключением просрочки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>обязательств, предусмотренных Договором, Заказчик уплачивает: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а) 1 000 руб., если цена Договора не превышает 3 млн руб. (включительно);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7.3.3. Общая сумма начисленной неустойки (штрафа, пени) за ненадлежащее исполнение Заказчиком обязательств, предусмотрен</w:t>
      </w:r>
      <w:r>
        <w:rPr>
          <w:rFonts w:ascii="Times New Roman" w:eastAsia="Times New Roman" w:hAnsi="Times New Roman" w:cs="Times New Roman"/>
          <w:sz w:val="20"/>
          <w:szCs w:val="20"/>
        </w:rPr>
        <w:t>ных Договором, не может превышать цену Договора.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7.4. Ответственность Исполнителя: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7.4.1. В случае несвоевременного выполнения Исполнителем обязательств, предусмотренных в Договоре, Исполнитель обязуется выплатить Заказчику пени.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Пеня начисляется за каждый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день просрочки исполнения Исполнителем обязательства, предусмотренного Договором, в размере 1/300 действующей на дату уплаты пени ключевой ставки Банка России от цены Договора, уменьшенной на сумму, пропорциональную объему обязательств, предусмотренных До</w:t>
      </w:r>
      <w:r>
        <w:rPr>
          <w:rFonts w:ascii="Times New Roman" w:eastAsia="Times New Roman" w:hAnsi="Times New Roman" w:cs="Times New Roman"/>
          <w:sz w:val="20"/>
          <w:szCs w:val="20"/>
        </w:rPr>
        <w:t>говором и фактически исполненных Исполнителем.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7.4.2. За каждый факт неисполнения или ненадлежащего исполнения Исполнителе</w:t>
      </w:r>
      <w:r>
        <w:rPr>
          <w:rFonts w:ascii="Times New Roman" w:eastAsia="Times New Roman" w:hAnsi="Times New Roman" w:cs="Times New Roman"/>
          <w:sz w:val="20"/>
          <w:szCs w:val="20"/>
        </w:rPr>
        <w:t>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Сумма штрафа определяется в следующем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порядке: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а) 10% цены Договора (этапа).</w:t>
      </w:r>
    </w:p>
    <w:p w:rsidR="003C4359" w:rsidRDefault="00FC64B8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7.4.3. Общая сумма начисленной неустойки (штрафа,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3C4359" w:rsidRDefault="00FC64B8">
      <w:pPr>
        <w:jc w:val="both"/>
      </w:pPr>
      <w:r>
        <w:rPr>
          <w:sz w:val="20"/>
          <w:szCs w:val="20"/>
        </w:rPr>
        <w:t>7.5. Сторона освобождается о</w:t>
      </w:r>
      <w:r>
        <w:rPr>
          <w:sz w:val="20"/>
          <w:szCs w:val="20"/>
        </w:rPr>
        <w:t>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C4359" w:rsidRDefault="00FC64B8">
      <w:pPr>
        <w:jc w:val="both"/>
      </w:pPr>
      <w:r>
        <w:rPr>
          <w:sz w:val="20"/>
          <w:szCs w:val="20"/>
        </w:rPr>
        <w:t>7.6. Исполнитель обязан возместить ущерб, причиненн</w:t>
      </w:r>
      <w:r>
        <w:rPr>
          <w:sz w:val="20"/>
          <w:szCs w:val="20"/>
        </w:rPr>
        <w:t>ый Заказчику в ходе исполнения Договора, в порядке, предусмотренном действующим законодательством.</w:t>
      </w:r>
    </w:p>
    <w:p w:rsidR="003C4359" w:rsidRDefault="00FC64B8">
      <w:pPr>
        <w:jc w:val="both"/>
      </w:pPr>
      <w:r>
        <w:rPr>
          <w:sz w:val="20"/>
          <w:szCs w:val="20"/>
        </w:rPr>
        <w:t>7.7. Исполнитель несет перед Заказчиком ответственность за последствия неисполнения или ненадлежащего исполнения обязательств соисполнителем, субисполнителем</w:t>
      </w:r>
      <w:r>
        <w:rPr>
          <w:sz w:val="20"/>
          <w:szCs w:val="20"/>
        </w:rPr>
        <w:t xml:space="preserve"> в соответствии с правилами пункта 1 статьи 313 и статьи 403 Гражданского кодекса Российской Федерации.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8. Срок действия, порядок изменения и расторжения Договора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8.1. Договор вступает в силу со дня его подписания Сторонами и действует до 31.12.202</w:t>
      </w:r>
      <w:r>
        <w:rPr>
          <w:rFonts w:ascii="Calibri" w:eastAsia="Calibri" w:hAnsi="Calibri" w:cs="Calibri"/>
          <w:sz w:val="20"/>
          <w:szCs w:val="20"/>
        </w:rPr>
        <w:t>4 года, но в любом случае до полного исполнения Сторонами своих обязательств по Договору в полном объеме.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8.2. </w:t>
      </w:r>
      <w:r>
        <w:rPr>
          <w:sz w:val="20"/>
          <w:szCs w:val="20"/>
        </w:rPr>
        <w:t>Изменение условий Договора при его исполнении допускается по соглашению Сторон с соблюдением Федерального закона «О закупках товаров, работ, услуг отдельными видами юридических лиц» № 223-ФЗ от 18.07.2011 года и Положения о закупке товаров, работ, услуг фе</w:t>
      </w:r>
      <w:r>
        <w:rPr>
          <w:sz w:val="20"/>
          <w:szCs w:val="20"/>
        </w:rPr>
        <w:t>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 или по решению суда в соответствии с гражданским законодательст</w:t>
      </w:r>
      <w:r>
        <w:rPr>
          <w:sz w:val="20"/>
          <w:szCs w:val="20"/>
        </w:rPr>
        <w:t>вом и законодательством Российской Федерации.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8.3. Договор может быть расторгнут: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- по соглашению Сторон;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- в случае одностороннего отказа Стороны от исполнения Договора;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- по решению суда.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 xml:space="preserve">8.4. Расторжение Договора по соглашению Сторон производится путем </w:t>
      </w:r>
      <w:r>
        <w:rPr>
          <w:rFonts w:ascii="Calibri" w:eastAsia="Calibri" w:hAnsi="Calibri" w:cs="Calibri"/>
          <w:sz w:val="20"/>
          <w:szCs w:val="20"/>
        </w:rPr>
        <w:t>подписания соответствующего соглашения о расторжении.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lastRenderedPageBreak/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8.5. В слу</w:t>
      </w:r>
      <w:r>
        <w:rPr>
          <w:rFonts w:ascii="Calibri" w:eastAsia="Calibri" w:hAnsi="Calibri" w:cs="Calibri"/>
          <w:sz w:val="20"/>
          <w:szCs w:val="20"/>
        </w:rPr>
        <w:t xml:space="preserve">чае расторжения Договора по инициативе любой из Сторон производится сверка расчетов между Сторонами. 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8.6. Стороны вправе принять решение об одностороннем отказе от исполнения Договора по основаниям, предусмотренным гражданским кодексом Российской Федераци</w:t>
      </w:r>
      <w:r>
        <w:rPr>
          <w:rFonts w:ascii="Calibri" w:eastAsia="Calibri" w:hAnsi="Calibri" w:cs="Calibri"/>
          <w:sz w:val="20"/>
          <w:szCs w:val="20"/>
        </w:rPr>
        <w:t>и для одностороннего отказа от исполнения отдельных видов обязательств.</w:t>
      </w:r>
    </w:p>
    <w:p w:rsidR="003C4359" w:rsidRDefault="00FC64B8">
      <w:pPr>
        <w:jc w:val="both"/>
      </w:pPr>
      <w:r>
        <w:rPr>
          <w:rFonts w:ascii="Calibri" w:eastAsia="Calibri" w:hAnsi="Calibri" w:cs="Calibri"/>
          <w:sz w:val="20"/>
          <w:szCs w:val="20"/>
        </w:rPr>
        <w:t>8.7. 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</w:t>
      </w:r>
      <w:r>
        <w:rPr>
          <w:rFonts w:ascii="Calibri" w:eastAsia="Calibri" w:hAnsi="Calibri" w:cs="Calibri"/>
          <w:sz w:val="20"/>
          <w:szCs w:val="20"/>
        </w:rPr>
        <w:t>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9. Обстоятельства непреодолимой силы</w:t>
      </w:r>
    </w:p>
    <w:p w:rsidR="003C4359" w:rsidRDefault="00FC64B8">
      <w:pPr>
        <w:jc w:val="both"/>
      </w:pPr>
      <w:r>
        <w:rPr>
          <w:sz w:val="20"/>
          <w:szCs w:val="20"/>
        </w:rPr>
        <w:t>9.1. Стороны освобождаются от ответственности за полное или</w:t>
      </w:r>
      <w:r>
        <w:rPr>
          <w:sz w:val="20"/>
          <w:szCs w:val="20"/>
        </w:rPr>
        <w:t xml:space="preserve">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</w:t>
      </w:r>
      <w:r>
        <w:rPr>
          <w:sz w:val="20"/>
          <w:szCs w:val="20"/>
        </w:rPr>
        <w:t>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</w:t>
      </w:r>
      <w:r>
        <w:rPr>
          <w:sz w:val="20"/>
          <w:szCs w:val="20"/>
        </w:rPr>
        <w:t>нение Сторонами своих обязательств, а также которые Стороны были не в состоянии предвидеть и предотвратить.</w:t>
      </w:r>
    </w:p>
    <w:p w:rsidR="003C4359" w:rsidRDefault="00FC64B8">
      <w:pPr>
        <w:jc w:val="both"/>
      </w:pPr>
      <w:r>
        <w:rPr>
          <w:sz w:val="20"/>
          <w:szCs w:val="20"/>
        </w:rPr>
        <w:t>9.2. При наступлении таких обстоятельств срок исполнения обязательств по настоящему Договору отодвигается соразмерно времени действия данных обстоят</w:t>
      </w:r>
      <w:r>
        <w:rPr>
          <w:sz w:val="20"/>
          <w:szCs w:val="20"/>
        </w:rPr>
        <w:t>ельств постольку, поскольку эти обстоятельства значительно влияют на исполнение настоящего Договора в срок.</w:t>
      </w:r>
    </w:p>
    <w:p w:rsidR="003C4359" w:rsidRDefault="00FC64B8">
      <w:pPr>
        <w:jc w:val="both"/>
      </w:pPr>
      <w:r>
        <w:rPr>
          <w:sz w:val="20"/>
          <w:szCs w:val="20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</w:t>
      </w:r>
      <w:r>
        <w:rPr>
          <w:sz w:val="20"/>
          <w:szCs w:val="20"/>
        </w:rPr>
        <w:t>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9.4. Если обстоятельства, указанные в </w:t>
      </w:r>
      <w:hyperlink r:id="rId8" w:history="1">
        <w:r>
          <w:rPr>
            <w:sz w:val="20"/>
            <w:szCs w:val="20"/>
          </w:rPr>
          <w:t>п.9.1</w:t>
        </w:r>
      </w:hyperlink>
      <w:r>
        <w:rPr>
          <w:sz w:val="20"/>
          <w:szCs w:val="20"/>
        </w:rPr>
        <w:t xml:space="preserve"> настоящего Договора, будут длиться более 2 (двух) календарных месяцев с даты соответствующего уведомления, каждая из Сторон вправе расторгнуть настоящий Договор без требования возмещения убытков, п</w:t>
      </w:r>
      <w:r>
        <w:rPr>
          <w:sz w:val="20"/>
          <w:szCs w:val="20"/>
        </w:rPr>
        <w:t>онесенных в связи с наступлением таких обстоятельств.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10. Порядок урегулирования споров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10.1.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r>
        <w:rPr>
          <w:sz w:val="20"/>
          <w:szCs w:val="20"/>
        </w:rPr>
        <w:t>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3C4359" w:rsidRDefault="00FC64B8">
      <w:pPr>
        <w:jc w:val="both"/>
      </w:pPr>
      <w:r>
        <w:rPr>
          <w:sz w:val="20"/>
          <w:szCs w:val="20"/>
        </w:rPr>
        <w:t>10.2. Все достигнутые договоренности Стороны оформляют в виде дополнительных соглашений, п</w:t>
      </w:r>
      <w:r>
        <w:rPr>
          <w:sz w:val="20"/>
          <w:szCs w:val="20"/>
        </w:rPr>
        <w:t>одписанных Сторонами и скрепленных печатями.</w:t>
      </w:r>
    </w:p>
    <w:p w:rsidR="003C4359" w:rsidRDefault="00FC64B8">
      <w:pPr>
        <w:jc w:val="both"/>
      </w:pPr>
      <w:r>
        <w:rPr>
          <w:sz w:val="20"/>
          <w:szCs w:val="20"/>
        </w:rPr>
        <w:t>10.3. До передачи спора на разрешение Арбитражного суда Волгоградской области  Стороны примут меры к его урегулированию в претензионном порядке.</w:t>
      </w:r>
    </w:p>
    <w:p w:rsidR="003C4359" w:rsidRDefault="00FC64B8">
      <w:pPr>
        <w:jc w:val="both"/>
      </w:pPr>
      <w:r>
        <w:rPr>
          <w:sz w:val="20"/>
          <w:szCs w:val="20"/>
        </w:rPr>
        <w:t>10.3.1. Претензия должна быть направлена в письменном виде. По пол</w:t>
      </w:r>
      <w:r>
        <w:rPr>
          <w:sz w:val="20"/>
          <w:szCs w:val="20"/>
        </w:rPr>
        <w:t xml:space="preserve">ученной претензии Сторона должна дать письменный ответ по существу в срок не позднее 15 (пятнадцати) календарных дней с даты ее </w:t>
      </w:r>
      <w:r>
        <w:rPr>
          <w:sz w:val="20"/>
          <w:szCs w:val="20"/>
        </w:rPr>
        <w:lastRenderedPageBreak/>
        <w:t>получения. Оставление претензии без ответа в установленный срок означает признание требований претензии.</w:t>
      </w:r>
    </w:p>
    <w:p w:rsidR="003C4359" w:rsidRDefault="00FC64B8">
      <w:pPr>
        <w:jc w:val="both"/>
      </w:pPr>
      <w:r>
        <w:rPr>
          <w:sz w:val="20"/>
          <w:szCs w:val="20"/>
        </w:rPr>
        <w:t>10.3.2. В претензии дол</w:t>
      </w:r>
      <w:r>
        <w:rPr>
          <w:sz w:val="20"/>
          <w:szCs w:val="20"/>
        </w:rPr>
        <w:t>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3C4359" w:rsidRDefault="00FC64B8">
      <w:pPr>
        <w:jc w:val="both"/>
      </w:pPr>
      <w:r>
        <w:rPr>
          <w:sz w:val="20"/>
          <w:szCs w:val="20"/>
        </w:rPr>
        <w:t>10.3.3. Если претензионн</w:t>
      </w:r>
      <w:r>
        <w:rPr>
          <w:sz w:val="20"/>
          <w:szCs w:val="20"/>
        </w:rPr>
        <w:t>ые требования подлежат денежной оценке, в претензии указывается истребуемая сумма и ее полный и обоснованный расчет.</w:t>
      </w:r>
    </w:p>
    <w:p w:rsidR="003C4359" w:rsidRDefault="00FC64B8">
      <w:pPr>
        <w:jc w:val="both"/>
      </w:pPr>
      <w:r>
        <w:rPr>
          <w:sz w:val="20"/>
          <w:szCs w:val="20"/>
        </w:rPr>
        <w:t>10.3.4. В подтверждение заявленных требований к претензии должны быть приложены надлежащим образом оформленные и заверенные необходимые док</w:t>
      </w:r>
      <w:r>
        <w:rPr>
          <w:sz w:val="20"/>
          <w:szCs w:val="20"/>
        </w:rPr>
        <w:t>ументы либо выписки из них.</w:t>
      </w:r>
    </w:p>
    <w:p w:rsidR="003C4359" w:rsidRDefault="00FC64B8">
      <w:pPr>
        <w:jc w:val="both"/>
      </w:pPr>
      <w:r>
        <w:rPr>
          <w:sz w:val="20"/>
          <w:szCs w:val="20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3C4359" w:rsidRDefault="00FC64B8">
      <w:pPr>
        <w:jc w:val="both"/>
      </w:pPr>
      <w:r>
        <w:rPr>
          <w:sz w:val="20"/>
          <w:szCs w:val="20"/>
        </w:rPr>
        <w:t>10.4. В случае невыполнения Сторонами своих обязат</w:t>
      </w:r>
      <w:r>
        <w:rPr>
          <w:sz w:val="20"/>
          <w:szCs w:val="20"/>
        </w:rPr>
        <w:t xml:space="preserve">ельств и недостижения взаимного согласия споры по настоящему Договору разрешаются в Арбитражном суде Волгоградской области. 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11. Прочие условия</w:t>
      </w:r>
    </w:p>
    <w:p w:rsidR="003C4359" w:rsidRDefault="00FC64B8">
      <w:pPr>
        <w:jc w:val="both"/>
      </w:pPr>
      <w:r>
        <w:rPr>
          <w:sz w:val="20"/>
          <w:szCs w:val="20"/>
        </w:rPr>
        <w:t>11.1. Все уведомления Сторон, связанные с исполнением настоящего Договора, направляются в письменной фор</w:t>
      </w:r>
      <w:r>
        <w:rPr>
          <w:sz w:val="20"/>
          <w:szCs w:val="20"/>
        </w:rPr>
        <w:t xml:space="preserve">ме по почте заказным письмом по фактическому адресу Стороны, указанному в </w:t>
      </w:r>
      <w:hyperlink r:id="rId9" w:history="1">
        <w:r>
          <w:rPr>
            <w:sz w:val="20"/>
            <w:szCs w:val="20"/>
          </w:rPr>
          <w:t>ст. 1</w:t>
        </w:r>
      </w:hyperlink>
      <w:r>
        <w:rPr>
          <w:sz w:val="20"/>
          <w:szCs w:val="20"/>
        </w:rPr>
        <w:t>2 настоящего Договора, или с использованием факсимильной связи, электронной почты с последующим</w:t>
      </w:r>
      <w:r>
        <w:rPr>
          <w:sz w:val="20"/>
          <w:szCs w:val="20"/>
        </w:rPr>
        <w:t xml:space="preserve">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</w:t>
      </w:r>
      <w:r>
        <w:rPr>
          <w:sz w:val="20"/>
          <w:szCs w:val="20"/>
        </w:rPr>
        <w:t>электронной почты уведомления считаются полученными Стороной в день их отправки.</w:t>
      </w:r>
    </w:p>
    <w:p w:rsidR="003C4359" w:rsidRDefault="00FC64B8">
      <w:pPr>
        <w:jc w:val="both"/>
      </w:pPr>
      <w:r>
        <w:rPr>
          <w:sz w:val="20"/>
          <w:szCs w:val="20"/>
        </w:rPr>
        <w:t>11.2. Договор заключается в электронной форме в соответствии с регламентом электронной площадки, Федеральным законом «О закупках товаров, работ, услуг отдельными видами юридич</w:t>
      </w:r>
      <w:r>
        <w:rPr>
          <w:sz w:val="20"/>
          <w:szCs w:val="20"/>
        </w:rPr>
        <w:t>еских лиц» от 18.07.2011 года № 223-ФЗ и Положением о закупке товаров, работ, услуг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</w:t>
      </w:r>
      <w:r>
        <w:rPr>
          <w:sz w:val="20"/>
          <w:szCs w:val="20"/>
        </w:rPr>
        <w:t xml:space="preserve">я Российской Федерации. </w:t>
      </w:r>
    </w:p>
    <w:p w:rsidR="003C4359" w:rsidRDefault="00FC64B8">
      <w:pPr>
        <w:jc w:val="both"/>
      </w:pPr>
      <w:r>
        <w:rPr>
          <w:sz w:val="20"/>
          <w:szCs w:val="20"/>
        </w:rPr>
        <w:t>11.3.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11.4. Неотъемлемыми частями Договора являются: </w:t>
      </w:r>
    </w:p>
    <w:p w:rsidR="003C4359" w:rsidRDefault="00FC64B8">
      <w:pPr>
        <w:jc w:val="both"/>
      </w:pPr>
      <w:r>
        <w:rPr>
          <w:sz w:val="20"/>
          <w:szCs w:val="20"/>
        </w:rPr>
        <w:t>приложение 1 «Техническое задание».</w:t>
      </w:r>
    </w:p>
    <w:p w:rsidR="003C4359" w:rsidRDefault="003C4359"/>
    <w:p w:rsidR="003C4359" w:rsidRDefault="00FC64B8">
      <w:pPr>
        <w:jc w:val="center"/>
      </w:pPr>
      <w:r>
        <w:rPr>
          <w:sz w:val="20"/>
          <w:szCs w:val="20"/>
        </w:rPr>
        <w:t>Статья 12. Ад</w:t>
      </w:r>
      <w:r>
        <w:rPr>
          <w:sz w:val="20"/>
          <w:szCs w:val="20"/>
        </w:rPr>
        <w:t>реса, реквизиты и подписи Сторон</w:t>
      </w:r>
    </w:p>
    <w:tbl>
      <w:tblPr>
        <w:tblW w:w="0" w:type="auto"/>
        <w:tblInd w:w="-106" w:type="dxa"/>
        <w:tblCellMar>
          <w:left w:w="10" w:type="dxa"/>
          <w:right w:w="10" w:type="dxa"/>
        </w:tblCellMar>
        <w:tblLook w:val="0000"/>
      </w:tblPr>
      <w:tblGrid>
        <w:gridCol w:w="4852"/>
        <w:gridCol w:w="233"/>
        <w:gridCol w:w="5246"/>
      </w:tblGrid>
      <w:tr w:rsidR="003C4359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4359" w:rsidRDefault="003C4359"/>
          <w:p w:rsidR="003C4359" w:rsidRDefault="00FC64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  <w:tc>
          <w:tcPr>
            <w:tcW w:w="236" w:type="dxa"/>
          </w:tcPr>
          <w:p w:rsidR="003C4359" w:rsidRDefault="003C4359"/>
        </w:tc>
        <w:tc>
          <w:tcPr>
            <w:tcW w:w="5292" w:type="dxa"/>
          </w:tcPr>
          <w:p w:rsidR="003C4359" w:rsidRDefault="003C4359"/>
          <w:p w:rsidR="003C4359" w:rsidRDefault="00FC64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</w:tr>
      <w:tr w:rsidR="003C4359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4359" w:rsidRDefault="003C4359"/>
          <w:p w:rsidR="003C4359" w:rsidRDefault="00FC64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ФГБОУ ВО ВолгГМУ Минздрава России</w:t>
            </w:r>
          </w:p>
          <w:p w:rsidR="003C4359" w:rsidRDefault="003C4359"/>
          <w:p w:rsidR="003C4359" w:rsidRDefault="00FC64B8">
            <w:r>
              <w:rPr>
                <w:rFonts w:ascii="Times New Roman" w:eastAsia="Times New Roman" w:hAnsi="Times New Roman" w:cs="Times New Roman"/>
              </w:rPr>
              <w:t>400131, г. Волгоград, пл. Павших Борцов, д. 1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ИНН 3444048472 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КПП 344401001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ОКТМО 18701000 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УФК по Волгоградской области (ФГБОУ ВО ВолгГМУ Минздрава России, л</w:t>
            </w:r>
            <w:r>
              <w:rPr>
                <w:rFonts w:ascii="Times New Roman" w:eastAsia="Times New Roman" w:hAnsi="Times New Roman" w:cs="Times New Roman"/>
              </w:rPr>
              <w:t>/с 20296X15820)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БИК  011806101  р/сч  03214643000000012900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Кор./сч 40102810445370000021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Банк: Отделение Волгоград Банка России// УФК по Волгоградской области г.Волгоград</w:t>
            </w:r>
          </w:p>
          <w:p w:rsidR="003C4359" w:rsidRDefault="00FC64B8">
            <w:pPr>
              <w:jc w:val="both"/>
            </w:pPr>
            <w:r>
              <w:rPr>
                <w:sz w:val="20"/>
                <w:szCs w:val="20"/>
              </w:rPr>
              <w:t>+7 8442 385421</w:t>
            </w:r>
          </w:p>
          <w:p w:rsidR="003C4359" w:rsidRDefault="003C4359">
            <w:pPr>
              <w:jc w:val="both"/>
            </w:pPr>
            <w:hyperlink r:id="rId10" w:history="1">
              <w:r w:rsidR="00FC64B8">
                <w:rPr>
                  <w:sz w:val="20"/>
                  <w:szCs w:val="20"/>
                </w:rPr>
                <w:t>vvdolgova@volgmed.ru</w:t>
              </w:r>
            </w:hyperlink>
            <w:r w:rsidR="00FC64B8">
              <w:rPr>
                <w:rFonts w:ascii="Tahoma" w:eastAsia="Tahoma" w:hAnsi="Tahoma" w:cs="Tahoma"/>
                <w:color w:val="555555"/>
                <w:sz w:val="15"/>
                <w:szCs w:val="15"/>
              </w:rPr>
              <w:t xml:space="preserve">  </w:t>
            </w:r>
          </w:p>
        </w:tc>
        <w:tc>
          <w:tcPr>
            <w:tcW w:w="236" w:type="dxa"/>
          </w:tcPr>
          <w:p w:rsidR="003C4359" w:rsidRDefault="003C4359"/>
        </w:tc>
        <w:tc>
          <w:tcPr>
            <w:tcW w:w="5292" w:type="dxa"/>
          </w:tcPr>
          <w:p w:rsidR="003C4359" w:rsidRDefault="003C4359"/>
          <w:p w:rsidR="003C4359" w:rsidRDefault="00FC64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«Букап»</w:t>
            </w:r>
          </w:p>
          <w:p w:rsidR="003C4359" w:rsidRDefault="003C4359"/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Юридический адрес: 634029, г. Томск, ул. Советская,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51-56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Почтовый адрес: 634029, г. Томск, ул. Советская, дом 33, офис 13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ИНН/КПП 7017312410/ 701701001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ОГРН 1127017021647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>ОКПО 20896903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Р/с № 40702810764000011663 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ТОМСКОЕ ОТДЕЛЕНИЕ N8616 ПАО СБЕРБАНК 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К/с № 30101810800000000606 </w:t>
            </w:r>
          </w:p>
          <w:p w:rsidR="003C4359" w:rsidRDefault="00FC64B8">
            <w:r>
              <w:rPr>
                <w:rFonts w:ascii="Times New Roman" w:eastAsia="Times New Roman" w:hAnsi="Times New Roman" w:cs="Times New Roman"/>
              </w:rPr>
              <w:t xml:space="preserve">БИК 046902606 </w:t>
            </w:r>
          </w:p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Тел. 8(3822) 23-10-73</w:t>
            </w:r>
          </w:p>
          <w:p w:rsidR="003C4359" w:rsidRDefault="003C4359">
            <w:pPr>
              <w:jc w:val="both"/>
            </w:pPr>
            <w:hyperlink r:id="rId11" w:history="1">
              <w:r w:rsidR="00FC64B8">
                <w:rPr>
                  <w:rFonts w:ascii="Times New Roman" w:eastAsia="Times New Roman" w:hAnsi="Times New Roman" w:cs="Times New Roman"/>
                </w:rPr>
                <w:t>mail@book-up.ru</w:t>
              </w:r>
            </w:hyperlink>
            <w:r w:rsidR="00FC64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4359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4359" w:rsidRDefault="003C4359"/>
          <w:p w:rsidR="003C4359" w:rsidRDefault="003C4359"/>
          <w:p w:rsidR="003C4359" w:rsidRDefault="003C4359"/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 </w:t>
            </w:r>
          </w:p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ЭЦП</w:t>
            </w:r>
          </w:p>
        </w:tc>
        <w:tc>
          <w:tcPr>
            <w:tcW w:w="236" w:type="dxa"/>
          </w:tcPr>
          <w:p w:rsidR="003C4359" w:rsidRDefault="003C4359"/>
        </w:tc>
        <w:tc>
          <w:tcPr>
            <w:tcW w:w="5292" w:type="dxa"/>
          </w:tcPr>
          <w:p w:rsidR="003C4359" w:rsidRDefault="003C4359"/>
          <w:p w:rsidR="003C4359" w:rsidRDefault="003C4359"/>
          <w:p w:rsidR="003C4359" w:rsidRDefault="003C4359"/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  </w:t>
            </w:r>
          </w:p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ЭЦП</w:t>
            </w:r>
          </w:p>
        </w:tc>
      </w:tr>
    </w:tbl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FC64B8">
      <w:pPr>
        <w:jc w:val="right"/>
      </w:pPr>
      <w:r>
        <w:rPr>
          <w:sz w:val="20"/>
          <w:szCs w:val="20"/>
        </w:rPr>
        <w:t>Приложение №1</w:t>
      </w:r>
    </w:p>
    <w:p w:rsidR="003C4359" w:rsidRDefault="00FC64B8">
      <w:pPr>
        <w:jc w:val="right"/>
      </w:pPr>
      <w:r>
        <w:rPr>
          <w:sz w:val="20"/>
          <w:szCs w:val="20"/>
        </w:rPr>
        <w:t>к Договору № 32312382080 от «____» ___________ 20__ года</w:t>
      </w:r>
    </w:p>
    <w:p w:rsidR="003C4359" w:rsidRDefault="003C4359"/>
    <w:p w:rsidR="003C4359" w:rsidRDefault="00FC64B8">
      <w:pPr>
        <w:jc w:val="center"/>
      </w:pPr>
      <w:r>
        <w:rPr>
          <w:b/>
          <w:bCs/>
          <w:sz w:val="20"/>
          <w:szCs w:val="20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01"/>
        <w:gridCol w:w="885"/>
        <w:gridCol w:w="1077"/>
        <w:gridCol w:w="1077"/>
      </w:tblGrid>
      <w:tr w:rsidR="003C4359">
        <w:tblPrEx>
          <w:tblCellMar>
            <w:top w:w="0" w:type="dxa"/>
            <w:bottom w:w="0" w:type="dxa"/>
          </w:tblCellMar>
        </w:tblPrEx>
        <w:tc>
          <w:tcPr>
            <w:tcW w:w="3301" w:type="dxa"/>
            <w:vAlign w:val="center"/>
          </w:tcPr>
          <w:p w:rsidR="003C4359" w:rsidRDefault="00FC64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5" w:type="dxa"/>
          </w:tcPr>
          <w:p w:rsidR="003C4359" w:rsidRDefault="00FC64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Кол-во, ед. изм.</w:t>
            </w:r>
          </w:p>
        </w:tc>
        <w:tc>
          <w:tcPr>
            <w:tcW w:w="483" w:type="dxa"/>
          </w:tcPr>
          <w:p w:rsidR="003C4359" w:rsidRDefault="00FC64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621" w:type="dxa"/>
          </w:tcPr>
          <w:p w:rsidR="003C4359" w:rsidRDefault="00FC64B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3C4359">
        <w:tblPrEx>
          <w:tblCellMar>
            <w:top w:w="0" w:type="dxa"/>
            <w:bottom w:w="0" w:type="dxa"/>
          </w:tblCellMar>
        </w:tblPrEx>
        <w:tc>
          <w:tcPr>
            <w:tcW w:w="3301" w:type="dxa"/>
          </w:tcPr>
          <w:p w:rsidR="003C4359" w:rsidRDefault="00FC64B8">
            <w:pPr>
              <w:jc w:val="both"/>
            </w:pPr>
            <w:r>
              <w:rPr>
                <w:sz w:val="20"/>
                <w:szCs w:val="20"/>
              </w:rPr>
              <w:t>Оказание услуг по предоставлению доступа к электронной библиотеке медицинской литературы для нужд ФГБОУ ВО ВолгГМУ Минздрава России</w:t>
            </w:r>
          </w:p>
        </w:tc>
        <w:tc>
          <w:tcPr>
            <w:tcW w:w="595" w:type="dxa"/>
          </w:tcPr>
          <w:p w:rsidR="003C4359" w:rsidRDefault="00FC64B8">
            <w:pPr>
              <w:jc w:val="center"/>
            </w:pPr>
            <w:r>
              <w:rPr>
                <w:color w:val="000000"/>
                <w:sz w:val="20"/>
                <w:szCs w:val="20"/>
              </w:rPr>
              <w:t>1 условная единица</w:t>
            </w:r>
          </w:p>
        </w:tc>
        <w:tc>
          <w:tcPr>
            <w:tcW w:w="483" w:type="dxa"/>
          </w:tcPr>
          <w:p w:rsidR="003C4359" w:rsidRDefault="00FC64B8">
            <w:pPr>
              <w:jc w:val="center"/>
            </w:pPr>
            <w:r>
              <w:rPr>
                <w:sz w:val="20"/>
                <w:szCs w:val="20"/>
              </w:rPr>
              <w:t>1701000,00</w:t>
            </w:r>
          </w:p>
        </w:tc>
        <w:tc>
          <w:tcPr>
            <w:tcW w:w="621" w:type="dxa"/>
          </w:tcPr>
          <w:p w:rsidR="003C4359" w:rsidRDefault="00FC64B8">
            <w:pPr>
              <w:jc w:val="center"/>
            </w:pPr>
            <w:r>
              <w:rPr>
                <w:sz w:val="20"/>
                <w:szCs w:val="20"/>
              </w:rPr>
              <w:t>1701000,00</w:t>
            </w:r>
          </w:p>
        </w:tc>
      </w:tr>
    </w:tbl>
    <w:p w:rsidR="003C4359" w:rsidRDefault="003C4359"/>
    <w:p w:rsidR="003C4359" w:rsidRDefault="00FC64B8">
      <w:pPr>
        <w:jc w:val="both"/>
      </w:pPr>
      <w:r>
        <w:rPr>
          <w:sz w:val="20"/>
          <w:szCs w:val="20"/>
          <w:lang w:val="en-US"/>
        </w:rPr>
        <w:t>EduPort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Global</w:t>
      </w:r>
      <w:r>
        <w:rPr>
          <w:sz w:val="20"/>
          <w:szCs w:val="20"/>
        </w:rPr>
        <w:t xml:space="preserve"> (</w:t>
      </w:r>
      <w:hyperlink r:id="rId12" w:history="1">
        <w:r>
          <w:rPr>
            <w:sz w:val="20"/>
            <w:szCs w:val="20"/>
            <w:lang w:val="en-US"/>
          </w:rPr>
          <w:t>https</w:t>
        </w:r>
      </w:hyperlink>
      <w:hyperlink r:id="rId13" w:history="1">
        <w:r>
          <w:rPr>
            <w:sz w:val="20"/>
            <w:szCs w:val="20"/>
          </w:rPr>
          <w:t>://</w:t>
        </w:r>
      </w:hyperlink>
      <w:hyperlink r:id="rId14" w:history="1">
        <w:r>
          <w:rPr>
            <w:sz w:val="20"/>
            <w:szCs w:val="20"/>
            <w:lang w:val="en-US"/>
          </w:rPr>
          <w:t>eduport</w:t>
        </w:r>
      </w:hyperlink>
      <w:hyperlink r:id="rId15" w:history="1">
        <w:r>
          <w:rPr>
            <w:sz w:val="20"/>
            <w:szCs w:val="20"/>
          </w:rPr>
          <w:t>-</w:t>
        </w:r>
      </w:hyperlink>
      <w:hyperlink r:id="rId16" w:history="1">
        <w:r>
          <w:rPr>
            <w:sz w:val="20"/>
            <w:szCs w:val="20"/>
            <w:lang w:val="en-US"/>
          </w:rPr>
          <w:t>global</w:t>
        </w:r>
      </w:hyperlink>
      <w:hyperlink r:id="rId17" w:history="1">
        <w:r>
          <w:rPr>
            <w:sz w:val="20"/>
            <w:szCs w:val="20"/>
          </w:rPr>
          <w:t>.</w:t>
        </w:r>
      </w:hyperlink>
      <w:hyperlink r:id="rId18" w:history="1">
        <w:r>
          <w:rPr>
            <w:sz w:val="20"/>
            <w:szCs w:val="20"/>
            <w:lang w:val="en-US"/>
          </w:rPr>
          <w:t>com</w:t>
        </w:r>
      </w:hyperlink>
      <w:hyperlink r:id="rId19" w:history="1">
        <w:r>
          <w:rPr>
            <w:sz w:val="20"/>
            <w:szCs w:val="20"/>
          </w:rPr>
          <w:t>/</w:t>
        </w:r>
      </w:hyperlink>
      <w:r>
        <w:rPr>
          <w:sz w:val="20"/>
          <w:szCs w:val="20"/>
        </w:rPr>
        <w:t>) – это образовательный портал электронных книг, электронных журналов, баз данных, архивов, инструментов оценки, инструментов обучения, совместимых с телефонами, планшетами, ноутбуками и т. д.</w:t>
      </w:r>
    </w:p>
    <w:p w:rsidR="003C4359" w:rsidRDefault="00FC64B8">
      <w:pPr>
        <w:jc w:val="both"/>
      </w:pPr>
      <w:r>
        <w:rPr>
          <w:sz w:val="20"/>
          <w:szCs w:val="20"/>
        </w:rPr>
        <w:t>Порта</w:t>
      </w:r>
      <w:r>
        <w:rPr>
          <w:sz w:val="20"/>
          <w:szCs w:val="20"/>
        </w:rPr>
        <w:t>л содержит как бестселлеры, так и новые публикации издательства, нацелен на содействие развития цифрового обучения.</w:t>
      </w:r>
    </w:p>
    <w:p w:rsidR="003C4359" w:rsidRDefault="003C4359"/>
    <w:p w:rsidR="003C4359" w:rsidRDefault="00FC64B8">
      <w:pPr>
        <w:jc w:val="both"/>
      </w:pPr>
      <w:r>
        <w:rPr>
          <w:sz w:val="20"/>
          <w:szCs w:val="20"/>
        </w:rPr>
        <w:t xml:space="preserve">Преимущества подписки: 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неограниченная загрузка и доступ ко всему кампусу на разрешенных диапазонах IP-адресов; </w:t>
      </w:r>
    </w:p>
    <w:p w:rsidR="003C4359" w:rsidRDefault="00FC64B8">
      <w:pPr>
        <w:jc w:val="both"/>
      </w:pPr>
      <w:r>
        <w:rPr>
          <w:sz w:val="20"/>
          <w:szCs w:val="20"/>
        </w:rPr>
        <w:t>доступно для учреждений че</w:t>
      </w:r>
      <w:r>
        <w:rPr>
          <w:sz w:val="20"/>
          <w:szCs w:val="20"/>
        </w:rPr>
        <w:t xml:space="preserve">рез Интернет, а также оффлайн; </w:t>
      </w:r>
    </w:p>
    <w:p w:rsidR="003C4359" w:rsidRDefault="00FC64B8">
      <w:pPr>
        <w:jc w:val="both"/>
      </w:pPr>
      <w:r>
        <w:rPr>
          <w:sz w:val="20"/>
          <w:szCs w:val="20"/>
        </w:rPr>
        <w:lastRenderedPageBreak/>
        <w:t xml:space="preserve">круглосуточный доступ, персонализированные закладки, маркеры и заметки, полностью доступное для поиска оглавление и полнотекстовые главы; </w:t>
      </w:r>
    </w:p>
    <w:p w:rsidR="003C4359" w:rsidRDefault="00FC64B8">
      <w:pPr>
        <w:jc w:val="both"/>
      </w:pPr>
      <w:r>
        <w:rPr>
          <w:sz w:val="20"/>
          <w:szCs w:val="20"/>
        </w:rPr>
        <w:t xml:space="preserve">доступ возможен через планшет, смартфон, айпад; изображения высокого качества; </w:t>
      </w:r>
    </w:p>
    <w:p w:rsidR="003C4359" w:rsidRDefault="00FC64B8">
      <w:pPr>
        <w:jc w:val="both"/>
      </w:pPr>
      <w:r>
        <w:rPr>
          <w:sz w:val="20"/>
          <w:szCs w:val="20"/>
        </w:rPr>
        <w:t>после</w:t>
      </w:r>
      <w:r>
        <w:rPr>
          <w:sz w:val="20"/>
          <w:szCs w:val="20"/>
        </w:rPr>
        <w:t>дняя версия epub.</w:t>
      </w:r>
    </w:p>
    <w:p w:rsidR="003C4359" w:rsidRDefault="003C4359"/>
    <w:p w:rsidR="003C4359" w:rsidRDefault="00FC64B8">
      <w:pPr>
        <w:jc w:val="both"/>
      </w:pPr>
      <w:r>
        <w:rPr>
          <w:sz w:val="20"/>
          <w:szCs w:val="20"/>
        </w:rPr>
        <w:t>Полная подписка на весь медицинский контент библиотеки (Medical Collection), включает в себя 592 издания по основным и специальным дисциплинам медицинских вузов.</w:t>
      </w:r>
    </w:p>
    <w:p w:rsidR="003C4359" w:rsidRDefault="003C4359"/>
    <w:p w:rsidR="003C4359" w:rsidRDefault="00FC64B8">
      <w:pPr>
        <w:jc w:val="both"/>
      </w:pPr>
      <w:r>
        <w:rPr>
          <w:sz w:val="20"/>
          <w:szCs w:val="20"/>
        </w:rPr>
        <w:t>Период подписки: 12 месяцев (1 календарный год) с даты подключения, для не</w:t>
      </w:r>
      <w:r>
        <w:rPr>
          <w:sz w:val="20"/>
          <w:szCs w:val="20"/>
        </w:rPr>
        <w:t>ограниченного числа пользователей.</w:t>
      </w:r>
    </w:p>
    <w:p w:rsidR="003C4359" w:rsidRDefault="003C4359"/>
    <w:p w:rsidR="003C4359" w:rsidRDefault="00FC64B8">
      <w:pPr>
        <w:jc w:val="both"/>
      </w:pPr>
      <w:r>
        <w:rPr>
          <w:sz w:val="20"/>
          <w:szCs w:val="20"/>
        </w:rPr>
        <w:t xml:space="preserve">Способ подключения: подключение по IP-адресам вуза для использования ресурса внутри сети на ограниченном числе компьютеров и терминалов, после регистрации пользователи могут пользоваться порталом под своими учетными данными с любого устройства и из любого </w:t>
      </w:r>
      <w:r>
        <w:rPr>
          <w:sz w:val="20"/>
          <w:szCs w:val="20"/>
        </w:rPr>
        <w:t>места.</w:t>
      </w:r>
    </w:p>
    <w:p w:rsidR="003C4359" w:rsidRDefault="003C4359"/>
    <w:tbl>
      <w:tblPr>
        <w:tblW w:w="0" w:type="auto"/>
        <w:tblInd w:w="-106" w:type="dxa"/>
        <w:tblCellMar>
          <w:left w:w="10" w:type="dxa"/>
          <w:right w:w="10" w:type="dxa"/>
        </w:tblCellMar>
        <w:tblLook w:val="0000"/>
      </w:tblPr>
      <w:tblGrid>
        <w:gridCol w:w="4851"/>
        <w:gridCol w:w="233"/>
        <w:gridCol w:w="5247"/>
      </w:tblGrid>
      <w:tr w:rsidR="003C4359">
        <w:tblPrEx>
          <w:tblCellMar>
            <w:top w:w="0" w:type="dxa"/>
            <w:bottom w:w="0" w:type="dxa"/>
          </w:tblCellMar>
        </w:tblPrEx>
        <w:tc>
          <w:tcPr>
            <w:tcW w:w="4892" w:type="dxa"/>
          </w:tcPr>
          <w:p w:rsidR="003C4359" w:rsidRDefault="003C4359"/>
          <w:p w:rsidR="003C4359" w:rsidRDefault="003C4359"/>
          <w:p w:rsidR="003C4359" w:rsidRDefault="003C4359"/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 </w:t>
            </w:r>
          </w:p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ЭЦП</w:t>
            </w:r>
          </w:p>
        </w:tc>
        <w:tc>
          <w:tcPr>
            <w:tcW w:w="236" w:type="dxa"/>
          </w:tcPr>
          <w:p w:rsidR="003C4359" w:rsidRDefault="003C4359"/>
        </w:tc>
        <w:tc>
          <w:tcPr>
            <w:tcW w:w="5292" w:type="dxa"/>
          </w:tcPr>
          <w:p w:rsidR="003C4359" w:rsidRDefault="003C4359"/>
          <w:p w:rsidR="003C4359" w:rsidRDefault="003C4359"/>
          <w:p w:rsidR="003C4359" w:rsidRDefault="003C4359"/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  </w:t>
            </w:r>
          </w:p>
          <w:p w:rsidR="003C4359" w:rsidRDefault="00FC64B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ЭЦП</w:t>
            </w:r>
          </w:p>
        </w:tc>
      </w:tr>
    </w:tbl>
    <w:p w:rsidR="003C4359" w:rsidRDefault="00FC64B8">
      <w:r>
        <w:rPr>
          <w:sz w:val="20"/>
          <w:szCs w:val="20"/>
        </w:rPr>
        <w:t xml:space="preserve"> </w:t>
      </w:r>
    </w:p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p w:rsidR="003C4359" w:rsidRDefault="003C4359"/>
    <w:sectPr w:rsidR="003C4359" w:rsidSect="003C4359">
      <w:headerReference w:type="default" r:id="rId20"/>
      <w:pgSz w:w="11906" w:h="16838"/>
      <w:pgMar w:top="567" w:right="567" w:bottom="567" w:left="1134" w:header="794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B8" w:rsidRDefault="00FC64B8" w:rsidP="003C4359">
      <w:pPr>
        <w:spacing w:after="0" w:line="240" w:lineRule="auto"/>
      </w:pPr>
      <w:r>
        <w:separator/>
      </w:r>
    </w:p>
  </w:endnote>
  <w:endnote w:type="continuationSeparator" w:id="0">
    <w:p w:rsidR="00FC64B8" w:rsidRDefault="00FC64B8" w:rsidP="003C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B8" w:rsidRDefault="00FC64B8" w:rsidP="003C4359">
      <w:pPr>
        <w:spacing w:after="0" w:line="240" w:lineRule="auto"/>
      </w:pPr>
      <w:r>
        <w:separator/>
      </w:r>
    </w:p>
  </w:footnote>
  <w:footnote w:type="continuationSeparator" w:id="0">
    <w:p w:rsidR="00FC64B8" w:rsidRDefault="00FC64B8" w:rsidP="003C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59" w:rsidRDefault="003C435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00pt;height:106.9pt;z-index:251657728;mso-position-horizontal:left;mso-position-horizontal-relative:char;mso-position-vertical:top;mso-position-vertical-relative:lin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4359"/>
    <w:rsid w:val="003C4359"/>
    <w:rsid w:val="00BD4245"/>
    <w:rsid w:val="00F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359"/>
  </w:style>
  <w:style w:type="paragraph" w:styleId="2">
    <w:name w:val="heading 2"/>
    <w:basedOn w:val="a"/>
    <w:rsid w:val="003C4359"/>
    <w:pPr>
      <w:keepNext/>
      <w:suppressAutoHyphens/>
      <w:spacing w:before="360" w:after="120"/>
      <w:ind w:left="30048" w:hanging="30048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C4359"/>
    <w:rPr>
      <w:vertAlign w:val="superscript"/>
    </w:rPr>
  </w:style>
  <w:style w:type="table" w:customStyle="1" w:styleId="1">
    <w:name w:val="Обычная таблица1"/>
    <w:uiPriority w:val="99"/>
    <w:rsid w:val="003C43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rsid w:val="003C4359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onsNormal">
    <w:name w:val="ConsNormal"/>
    <w:basedOn w:val="a"/>
    <w:rsid w:val="003C4359"/>
    <w:pPr>
      <w:spacing w:after="0"/>
    </w:pPr>
    <w:rPr>
      <w:sz w:val="20"/>
      <w:szCs w:val="20"/>
    </w:rPr>
  </w:style>
  <w:style w:type="character" w:customStyle="1" w:styleId="ConsNormal0">
    <w:name w:val="ConsNormal Знак"/>
    <w:rsid w:val="003C4359"/>
    <w:rPr>
      <w:rFonts w:ascii="Arial" w:eastAsia="Arial" w:hAnsi="Arial" w:cs="Arial"/>
      <w:sz w:val="20"/>
      <w:szCs w:val="20"/>
    </w:rPr>
  </w:style>
  <w:style w:type="paragraph" w:customStyle="1" w:styleId="ConsPlusNormal">
    <w:name w:val="ConsPlusNormal"/>
    <w:basedOn w:val="a"/>
    <w:rsid w:val="003C4359"/>
    <w:pPr>
      <w:spacing w:after="0"/>
    </w:pPr>
  </w:style>
  <w:style w:type="character" w:customStyle="1" w:styleId="ConsPlusNormal0">
    <w:name w:val="ConsPlusNormal Знак"/>
    <w:rsid w:val="003C4359"/>
    <w:rPr>
      <w:rFonts w:ascii="Arial" w:eastAsia="Arial" w:hAnsi="Arial" w:cs="Arial"/>
    </w:rPr>
  </w:style>
  <w:style w:type="paragraph" w:styleId="HTML">
    <w:name w:val="HTML Preformatted"/>
    <w:basedOn w:val="a"/>
    <w:rsid w:val="003C4359"/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3C4359"/>
    <w:rPr>
      <w:rFonts w:ascii="Courier New" w:eastAsia="Courier New" w:hAnsi="Courier New" w:cs="Courier New"/>
      <w:sz w:val="20"/>
      <w:szCs w:val="20"/>
    </w:rPr>
  </w:style>
  <w:style w:type="character" w:customStyle="1" w:styleId="20">
    <w:name w:val="Заголовок 2 Знак"/>
    <w:rsid w:val="003C435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Абзац списка1"/>
    <w:basedOn w:val="a"/>
    <w:rsid w:val="003C4359"/>
    <w:pPr>
      <w:ind w:left="-14528"/>
    </w:pPr>
  </w:style>
  <w:style w:type="character" w:customStyle="1" w:styleId="a4">
    <w:name w:val="Абзац списка Знак"/>
    <w:rsid w:val="003C43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6138;fld=134;dst=100155" TargetMode="External"/><Relationship Id="rId13" Type="http://schemas.openxmlformats.org/officeDocument/2006/relationships/hyperlink" Target="https://eduport-global.com/" TargetMode="External"/><Relationship Id="rId18" Type="http://schemas.openxmlformats.org/officeDocument/2006/relationships/hyperlink" Target="https://eduport-global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MLAW;n=126138;fld=134;dst=100181" TargetMode="External"/><Relationship Id="rId12" Type="http://schemas.openxmlformats.org/officeDocument/2006/relationships/hyperlink" Target="https://eduport-global.com/" TargetMode="External"/><Relationship Id="rId17" Type="http://schemas.openxmlformats.org/officeDocument/2006/relationships/hyperlink" Target="https://eduport-globa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port-global.com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11" Type="http://schemas.openxmlformats.org/officeDocument/2006/relationships/hyperlink" Target="mailto:mail@book-up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port-global.com/" TargetMode="External"/><Relationship Id="rId10" Type="http://schemas.openxmlformats.org/officeDocument/2006/relationships/hyperlink" Target="mailto:vvdolgova@volgmed.ru" TargetMode="External"/><Relationship Id="rId19" Type="http://schemas.openxmlformats.org/officeDocument/2006/relationships/hyperlink" Target="https://eduport-globa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MLAW;n=126138;fld=134;dst=100181" TargetMode="External"/><Relationship Id="rId14" Type="http://schemas.openxmlformats.org/officeDocument/2006/relationships/hyperlink" Target="https://eduport-global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3687</Words>
  <Characters>21019</Characters>
  <Application>Microsoft Office Word</Application>
  <DocSecurity>0</DocSecurity>
  <Lines>175</Lines>
  <Paragraphs>49</Paragraphs>
  <ScaleCrop>false</ScaleCrop>
  <Company/>
  <LinksUpToDate>false</LinksUpToDate>
  <CharactersWithSpaces>24657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direct_bibl</cp:lastModifiedBy>
  <cp:revision>2</cp:revision>
  <dcterms:created xsi:type="dcterms:W3CDTF">2023-06-08T14:32:00Z</dcterms:created>
  <dcterms:modified xsi:type="dcterms:W3CDTF">2023-06-08T14:32:00Z</dcterms:modified>
</cp:coreProperties>
</file>