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FECD5" w14:textId="3CFA28B0" w:rsidR="00D02DFE" w:rsidRPr="00D02DFE" w:rsidRDefault="00D02DFE" w:rsidP="00BF1614">
      <w:pPr>
        <w:pBdr>
          <w:bottom w:val="single" w:sz="6" w:space="0" w:color="E8EAEE"/>
        </w:pBdr>
        <w:spacing w:after="0" w:line="360" w:lineRule="auto"/>
        <w:jc w:val="center"/>
        <w:outlineLvl w:val="2"/>
        <w:rPr>
          <w:rFonts w:eastAsia="Times New Roman"/>
          <w:color w:val="5D6F8D"/>
          <w:lang w:eastAsia="ru-RU"/>
          <w14:ligatures w14:val="none"/>
        </w:rPr>
      </w:pPr>
      <w:r w:rsidRPr="00D02DFE">
        <w:rPr>
          <w:rFonts w:eastAsia="Times New Roman"/>
          <w:color w:val="5D6F8D"/>
          <w:lang w:eastAsia="ru-RU"/>
          <w14:ligatures w14:val="none"/>
        </w:rPr>
        <w:t>История библиотеки</w:t>
      </w:r>
    </w:p>
    <w:p w14:paraId="30567D8C" w14:textId="0BC2E597" w:rsidR="00D02DFE" w:rsidRDefault="00D02DFE" w:rsidP="00D02DFE">
      <w:pPr>
        <w:spacing w:after="0" w:line="360" w:lineRule="auto"/>
        <w:rPr>
          <w:rFonts w:eastAsia="Times New Roman"/>
          <w:color w:val="000000"/>
          <w:lang w:eastAsia="ru-RU"/>
          <w14:ligatures w14:val="none"/>
        </w:rPr>
      </w:pPr>
      <w:r w:rsidRPr="00D02DFE">
        <w:rPr>
          <w:rFonts w:eastAsia="Times New Roman"/>
          <w:color w:val="000000"/>
          <w:lang w:eastAsia="ru-RU"/>
          <w14:ligatures w14:val="none"/>
        </w:rPr>
        <w:t xml:space="preserve">    </w:t>
      </w:r>
    </w:p>
    <w:p w14:paraId="248E8E2E" w14:textId="75A89DBE" w:rsidR="00D02DFE" w:rsidRPr="00D02DFE" w:rsidRDefault="00D02DFE" w:rsidP="00BF1614">
      <w:pPr>
        <w:spacing w:after="0" w:line="360" w:lineRule="auto"/>
        <w:jc w:val="both"/>
        <w:rPr>
          <w:rFonts w:eastAsia="Times New Roman"/>
          <w:color w:val="000000"/>
          <w:lang w:eastAsia="ru-RU"/>
          <w14:ligatures w14:val="none"/>
        </w:rPr>
      </w:pPr>
      <w:r w:rsidRPr="00D02DFE">
        <w:rPr>
          <w:rFonts w:eastAsia="Times New Roman"/>
          <w:noProof/>
          <w:color w:val="000000"/>
          <w:lang w:eastAsia="ru-RU"/>
          <w14:ligatures w14:val="none"/>
        </w:rPr>
        <w:drawing>
          <wp:anchor distT="0" distB="0" distL="114300" distR="114300" simplePos="0" relativeHeight="251656704" behindDoc="1" locked="0" layoutInCell="1" allowOverlap="1" wp14:anchorId="7D3C3868" wp14:editId="1BAD617D">
            <wp:simplePos x="0" y="0"/>
            <wp:positionH relativeFrom="column">
              <wp:posOffset>36195</wp:posOffset>
            </wp:positionH>
            <wp:positionV relativeFrom="paragraph">
              <wp:posOffset>74295</wp:posOffset>
            </wp:positionV>
            <wp:extent cx="1706880" cy="1280795"/>
            <wp:effectExtent l="0" t="0" r="7620" b="0"/>
            <wp:wrapTight wrapText="bothSides">
              <wp:wrapPolygon edited="0">
                <wp:start x="0" y="0"/>
                <wp:lineTo x="0" y="21204"/>
                <wp:lineTo x="21455" y="21204"/>
                <wp:lineTo x="21455" y="0"/>
                <wp:lineTo x="0" y="0"/>
              </wp:wrapPolygon>
            </wp:wrapTight>
            <wp:docPr id="166908978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6880" cy="1280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2DFE">
        <w:rPr>
          <w:rFonts w:eastAsia="Times New Roman"/>
          <w:color w:val="000000"/>
          <w:lang w:eastAsia="ru-RU"/>
          <w14:ligatures w14:val="none"/>
        </w:rPr>
        <w:t> История библиотеки неразрывно связана с историей университета.</w:t>
      </w:r>
    </w:p>
    <w:p w14:paraId="2D942CB5" w14:textId="1B1C893C" w:rsidR="00D02DFE" w:rsidRDefault="00D02DFE" w:rsidP="00D02DFE">
      <w:pPr>
        <w:spacing w:after="0" w:line="360" w:lineRule="auto"/>
        <w:rPr>
          <w:rFonts w:eastAsia="Times New Roman"/>
          <w:color w:val="000000"/>
          <w:lang w:eastAsia="ru-RU"/>
          <w14:ligatures w14:val="none"/>
        </w:rPr>
      </w:pPr>
      <w:r w:rsidRPr="00D02DFE">
        <w:rPr>
          <w:rFonts w:eastAsia="Times New Roman"/>
          <w:color w:val="000000"/>
          <w:lang w:eastAsia="ru-RU"/>
          <w14:ligatures w14:val="none"/>
        </w:rPr>
        <w:t xml:space="preserve">    </w:t>
      </w:r>
    </w:p>
    <w:p w14:paraId="63B1A010" w14:textId="2E898397" w:rsidR="00D02DFE" w:rsidRDefault="00D02DFE" w:rsidP="00D02DFE">
      <w:pPr>
        <w:spacing w:after="0" w:line="360" w:lineRule="auto"/>
        <w:rPr>
          <w:rFonts w:eastAsia="Times New Roman"/>
          <w:b/>
          <w:bCs/>
          <w:color w:val="000000"/>
          <w:bdr w:val="none" w:sz="0" w:space="0" w:color="auto" w:frame="1"/>
          <w:lang w:eastAsia="ru-RU"/>
          <w14:ligatures w14:val="none"/>
        </w:rPr>
      </w:pPr>
      <w:r w:rsidRPr="00D02DFE">
        <w:rPr>
          <w:rFonts w:eastAsia="Times New Roman"/>
          <w:color w:val="000000"/>
          <w:lang w:eastAsia="ru-RU"/>
          <w14:ligatures w14:val="none"/>
        </w:rPr>
        <w:t> </w:t>
      </w:r>
      <w:r w:rsidRPr="00D02DFE">
        <w:rPr>
          <w:rFonts w:eastAsia="Times New Roman"/>
          <w:b/>
          <w:bCs/>
          <w:color w:val="000000"/>
          <w:bdr w:val="none" w:sz="0" w:space="0" w:color="auto" w:frame="1"/>
          <w:lang w:eastAsia="ru-RU"/>
          <w14:ligatures w14:val="none"/>
        </w:rPr>
        <w:t> </w:t>
      </w:r>
    </w:p>
    <w:p w14:paraId="3BA137CE" w14:textId="5FC2492D" w:rsidR="00BF1614" w:rsidRDefault="00BF1614" w:rsidP="00D02DFE">
      <w:pPr>
        <w:spacing w:after="0" w:line="360" w:lineRule="auto"/>
        <w:jc w:val="both"/>
        <w:rPr>
          <w:rFonts w:eastAsia="Times New Roman"/>
          <w:b/>
          <w:bCs/>
          <w:color w:val="000000"/>
          <w:bdr w:val="none" w:sz="0" w:space="0" w:color="auto" w:frame="1"/>
          <w:lang w:eastAsia="ru-RU"/>
          <w14:ligatures w14:val="none"/>
        </w:rPr>
      </w:pPr>
    </w:p>
    <w:p w14:paraId="0BF13C34" w14:textId="6C8A070D" w:rsidR="00D02DFE" w:rsidRPr="00D02DFE" w:rsidRDefault="00BF1614" w:rsidP="00D02DFE">
      <w:pPr>
        <w:spacing w:after="0" w:line="360" w:lineRule="auto"/>
        <w:jc w:val="both"/>
        <w:rPr>
          <w:rFonts w:eastAsia="Times New Roman"/>
          <w:color w:val="000000"/>
          <w:lang w:eastAsia="ru-RU"/>
          <w14:ligatures w14:val="none"/>
        </w:rPr>
      </w:pPr>
      <w:r w:rsidRPr="00D02DFE">
        <w:rPr>
          <w:rFonts w:eastAsia="Times New Roman"/>
          <w:b/>
          <w:bCs/>
          <w:noProof/>
          <w:color w:val="000000"/>
          <w:bdr w:val="none" w:sz="0" w:space="0" w:color="auto" w:frame="1"/>
          <w:lang w:eastAsia="ru-RU"/>
          <w14:ligatures w14:val="none"/>
        </w:rPr>
        <w:drawing>
          <wp:anchor distT="0" distB="0" distL="114300" distR="114300" simplePos="0" relativeHeight="251663872" behindDoc="1" locked="0" layoutInCell="1" allowOverlap="1" wp14:anchorId="0A4CD75C" wp14:editId="7218170F">
            <wp:simplePos x="0" y="0"/>
            <wp:positionH relativeFrom="column">
              <wp:posOffset>3098165</wp:posOffset>
            </wp:positionH>
            <wp:positionV relativeFrom="paragraph">
              <wp:posOffset>68757</wp:posOffset>
            </wp:positionV>
            <wp:extent cx="2858770" cy="2060575"/>
            <wp:effectExtent l="0" t="0" r="0" b="0"/>
            <wp:wrapThrough wrapText="bothSides">
              <wp:wrapPolygon edited="0">
                <wp:start x="0" y="0"/>
                <wp:lineTo x="0" y="21367"/>
                <wp:lineTo x="21446" y="21367"/>
                <wp:lineTo x="21446" y="0"/>
                <wp:lineTo x="0" y="0"/>
              </wp:wrapPolygon>
            </wp:wrapThrough>
            <wp:docPr id="43978544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8770" cy="206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D02DFE" w:rsidRPr="00D02DFE">
        <w:rPr>
          <w:rFonts w:eastAsia="Times New Roman"/>
          <w:b/>
          <w:bCs/>
          <w:color w:val="000000"/>
          <w:bdr w:val="none" w:sz="0" w:space="0" w:color="auto" w:frame="1"/>
          <w:lang w:eastAsia="ru-RU"/>
          <w14:ligatures w14:val="none"/>
        </w:rPr>
        <w:t>С 1935 года по 1940</w:t>
      </w:r>
      <w:r w:rsidR="00D02DFE" w:rsidRPr="00D02DFE">
        <w:rPr>
          <w:rFonts w:eastAsia="Times New Roman"/>
          <w:color w:val="000000"/>
          <w:lang w:eastAsia="ru-RU"/>
          <w14:ligatures w14:val="none"/>
        </w:rPr>
        <w:t> фонд библиотеки составлял 40 тысяч экземпляров. В годы войны институт не прекращал работу вплоть до августа 1942 года. Во время Сталинградской битвы помещение института, все оборудование, библиотека сгорели. С сентября 1943 года институт возобновляет свою работу. Для обеспечения учебного процесса нужна была литература. Книги поступали из магазинов, библиотечных коллекторов, много было прислано дарственной литературы из государственных хранилищ, библиотек высших учебных заведений, от частных лиц. За год было получено более 9 тысяч томов.</w:t>
      </w:r>
    </w:p>
    <w:p w14:paraId="409F40ED" w14:textId="77777777" w:rsidR="00D02DFE" w:rsidRPr="00D02DFE" w:rsidRDefault="00D02DFE" w:rsidP="00D02DFE">
      <w:pPr>
        <w:spacing w:after="0" w:line="360" w:lineRule="auto"/>
        <w:rPr>
          <w:rFonts w:eastAsia="Times New Roman"/>
          <w:color w:val="000000"/>
          <w:lang w:eastAsia="ru-RU"/>
          <w14:ligatures w14:val="none"/>
        </w:rPr>
      </w:pPr>
      <w:r w:rsidRPr="00D02DFE">
        <w:rPr>
          <w:rFonts w:eastAsia="Times New Roman"/>
          <w:color w:val="000000"/>
          <w:lang w:eastAsia="ru-RU"/>
          <w14:ligatures w14:val="none"/>
        </w:rPr>
        <w:t>Открывались новые факультеты, отделения. Меняла свое лицо и библиотека: изменилась структура, увеличился фонд. К началу 60-х годов в библиотеке насчитывалось 150 тысяч томов.</w:t>
      </w:r>
    </w:p>
    <w:p w14:paraId="388A9A1E" w14:textId="77777777" w:rsidR="00D02DFE" w:rsidRPr="00D02DFE" w:rsidRDefault="00D02DFE" w:rsidP="00D02DFE">
      <w:pPr>
        <w:spacing w:after="0" w:line="360" w:lineRule="auto"/>
        <w:jc w:val="both"/>
        <w:rPr>
          <w:rFonts w:eastAsia="Times New Roman"/>
          <w:color w:val="000000"/>
          <w:lang w:eastAsia="ru-RU"/>
          <w14:ligatures w14:val="none"/>
        </w:rPr>
      </w:pPr>
      <w:r w:rsidRPr="00D02DFE">
        <w:rPr>
          <w:rFonts w:eastAsia="Times New Roman"/>
          <w:color w:val="000000"/>
          <w:lang w:eastAsia="ru-RU"/>
          <w14:ligatures w14:val="none"/>
        </w:rPr>
        <w:t>     </w:t>
      </w:r>
      <w:r w:rsidRPr="00D02DFE">
        <w:rPr>
          <w:rFonts w:eastAsia="Times New Roman"/>
          <w:b/>
          <w:bCs/>
          <w:color w:val="000000"/>
          <w:bdr w:val="none" w:sz="0" w:space="0" w:color="auto" w:frame="1"/>
          <w:lang w:eastAsia="ru-RU"/>
          <w14:ligatures w14:val="none"/>
        </w:rPr>
        <w:t>70-е годы</w:t>
      </w:r>
      <w:r w:rsidRPr="00D02DFE">
        <w:rPr>
          <w:rFonts w:eastAsia="Times New Roman"/>
          <w:color w:val="000000"/>
          <w:lang w:eastAsia="ru-RU"/>
          <w14:ligatures w14:val="none"/>
        </w:rPr>
        <w:t xml:space="preserve">. Заведующая библиотекой – Куликова Н. Ф. Создается система каталогов на библиотечный фонд. Утверждаются регламентирующие документы: </w:t>
      </w:r>
      <w:proofErr w:type="gramStart"/>
      <w:r w:rsidRPr="00D02DFE">
        <w:rPr>
          <w:rFonts w:eastAsia="Times New Roman"/>
          <w:color w:val="000000"/>
          <w:lang w:eastAsia="ru-RU"/>
          <w14:ligatures w14:val="none"/>
        </w:rPr>
        <w:t>положения  и</w:t>
      </w:r>
      <w:proofErr w:type="gramEnd"/>
      <w:r w:rsidRPr="00D02DFE">
        <w:rPr>
          <w:rFonts w:eastAsia="Times New Roman"/>
          <w:color w:val="000000"/>
          <w:lang w:eastAsia="ru-RU"/>
          <w14:ligatures w14:val="none"/>
        </w:rPr>
        <w:t xml:space="preserve"> паспорта каталогов. Создается методический совет библиотеки.</w:t>
      </w:r>
    </w:p>
    <w:p w14:paraId="38473875" w14:textId="77777777" w:rsidR="00D02DFE" w:rsidRPr="00D02DFE" w:rsidRDefault="00D02DFE" w:rsidP="00D02DFE">
      <w:pPr>
        <w:spacing w:after="0" w:line="360" w:lineRule="auto"/>
        <w:jc w:val="both"/>
        <w:rPr>
          <w:rFonts w:eastAsia="Times New Roman"/>
          <w:color w:val="000000"/>
          <w:lang w:eastAsia="ru-RU"/>
          <w14:ligatures w14:val="none"/>
        </w:rPr>
      </w:pPr>
      <w:r w:rsidRPr="00D02DFE">
        <w:rPr>
          <w:rFonts w:eastAsia="Times New Roman"/>
          <w:color w:val="000000"/>
          <w:lang w:eastAsia="ru-RU"/>
          <w14:ligatures w14:val="none"/>
        </w:rPr>
        <w:t>     </w:t>
      </w:r>
      <w:r w:rsidRPr="00D02DFE">
        <w:rPr>
          <w:rFonts w:eastAsia="Times New Roman"/>
          <w:b/>
          <w:bCs/>
          <w:color w:val="000000"/>
          <w:bdr w:val="none" w:sz="0" w:space="0" w:color="auto" w:frame="1"/>
          <w:lang w:eastAsia="ru-RU"/>
          <w14:ligatures w14:val="none"/>
        </w:rPr>
        <w:t>80-е годы</w:t>
      </w:r>
      <w:r w:rsidRPr="00D02DFE">
        <w:rPr>
          <w:rFonts w:eastAsia="Times New Roman"/>
          <w:color w:val="000000"/>
          <w:lang w:eastAsia="ru-RU"/>
          <w14:ligatures w14:val="none"/>
        </w:rPr>
        <w:t xml:space="preserve">. Заведующая библиотекой – Мороз Евгения </w:t>
      </w:r>
      <w:proofErr w:type="spellStart"/>
      <w:r w:rsidRPr="00D02DFE">
        <w:rPr>
          <w:rFonts w:eastAsia="Times New Roman"/>
          <w:color w:val="000000"/>
          <w:lang w:eastAsia="ru-RU"/>
          <w14:ligatures w14:val="none"/>
        </w:rPr>
        <w:t>Севастьяновна</w:t>
      </w:r>
      <w:proofErr w:type="spellEnd"/>
      <w:r w:rsidRPr="00D02DFE">
        <w:rPr>
          <w:rFonts w:eastAsia="Times New Roman"/>
          <w:color w:val="000000"/>
          <w:lang w:eastAsia="ru-RU"/>
          <w14:ligatures w14:val="none"/>
        </w:rPr>
        <w:t>. Растет фонд библиотеки, совершенствуется ее структура. К услугам читателей 2 отдела обслуживания научной и отдельно учебной литературой, 2 читальных зала. В библиотеке функционируют отдел комплектования и научно-</w:t>
      </w:r>
      <w:r w:rsidRPr="00D02DFE">
        <w:rPr>
          <w:rFonts w:eastAsia="Times New Roman"/>
          <w:color w:val="000000"/>
          <w:lang w:eastAsia="ru-RU"/>
          <w14:ligatures w14:val="none"/>
        </w:rPr>
        <w:lastRenderedPageBreak/>
        <w:t>технической обработки литературы, справочно-библиографический отдел (СБО). Разрабатывается и внедряется система социалистического соревнования в коллективе.</w:t>
      </w:r>
    </w:p>
    <w:p w14:paraId="1F4DA5E4" w14:textId="77777777" w:rsidR="00D02DFE" w:rsidRPr="00D02DFE" w:rsidRDefault="00D02DFE" w:rsidP="00D02DFE">
      <w:pPr>
        <w:spacing w:after="0" w:line="360" w:lineRule="auto"/>
        <w:jc w:val="both"/>
        <w:rPr>
          <w:rFonts w:eastAsia="Times New Roman"/>
          <w:color w:val="000000"/>
          <w:lang w:eastAsia="ru-RU"/>
          <w14:ligatures w14:val="none"/>
        </w:rPr>
      </w:pPr>
      <w:r w:rsidRPr="00D02DFE">
        <w:rPr>
          <w:rFonts w:eastAsia="Times New Roman"/>
          <w:color w:val="000000"/>
          <w:lang w:eastAsia="ru-RU"/>
          <w14:ligatures w14:val="none"/>
        </w:rPr>
        <w:t>     </w:t>
      </w:r>
      <w:r w:rsidRPr="00D02DFE">
        <w:rPr>
          <w:rFonts w:eastAsia="Times New Roman"/>
          <w:b/>
          <w:bCs/>
          <w:color w:val="000000"/>
          <w:bdr w:val="none" w:sz="0" w:space="0" w:color="auto" w:frame="1"/>
          <w:lang w:eastAsia="ru-RU"/>
          <w14:ligatures w14:val="none"/>
        </w:rPr>
        <w:t>Начало 2000-х годов</w:t>
      </w:r>
      <w:r w:rsidRPr="00D02DFE">
        <w:rPr>
          <w:rFonts w:eastAsia="Times New Roman"/>
          <w:color w:val="000000"/>
          <w:lang w:eastAsia="ru-RU"/>
          <w14:ligatures w14:val="none"/>
        </w:rPr>
        <w:t xml:space="preserve">. В вузе идет процесс автоматизации и компьютеризации рабочих мест. В 2005 году заключается договор о сотрудничестве с методическим центром медицинских библиотек – Центральной научной медицинской библиотекой ММА им. </w:t>
      </w:r>
      <w:proofErr w:type="spellStart"/>
      <w:r w:rsidRPr="00D02DFE">
        <w:rPr>
          <w:rFonts w:eastAsia="Times New Roman"/>
          <w:color w:val="000000"/>
          <w:lang w:eastAsia="ru-RU"/>
          <w14:ligatures w14:val="none"/>
        </w:rPr>
        <w:t>И.М.Сеченова</w:t>
      </w:r>
      <w:proofErr w:type="spellEnd"/>
      <w:r w:rsidRPr="00D02DFE">
        <w:rPr>
          <w:rFonts w:eastAsia="Times New Roman"/>
          <w:color w:val="000000"/>
          <w:lang w:eastAsia="ru-RU"/>
          <w14:ligatures w14:val="none"/>
        </w:rPr>
        <w:t xml:space="preserve"> (ЦНМБ) об участии в корпоративной росписи статей и создании базы данных «Российская медицина». В 2006 году приобретается программное обеспечение для библиотеки – АИБС «МАРК-SQL-Internet 1.6» - начало автоматизации библиотечно-библиографических процессов. С 2003 года создается электронный каталог, ведется роспись статей.</w:t>
      </w:r>
    </w:p>
    <w:p w14:paraId="00E1D6F3" w14:textId="77777777" w:rsidR="00D02DFE" w:rsidRPr="00D02DFE" w:rsidRDefault="00D02DFE" w:rsidP="00D02DFE">
      <w:pPr>
        <w:spacing w:after="0" w:line="360" w:lineRule="auto"/>
        <w:jc w:val="both"/>
        <w:rPr>
          <w:rFonts w:eastAsia="Times New Roman"/>
          <w:color w:val="000000"/>
          <w:lang w:eastAsia="ru-RU"/>
          <w14:ligatures w14:val="none"/>
        </w:rPr>
      </w:pPr>
      <w:r w:rsidRPr="00D02DFE">
        <w:rPr>
          <w:rFonts w:eastAsia="Times New Roman"/>
          <w:color w:val="000000"/>
          <w:lang w:eastAsia="ru-RU"/>
          <w14:ligatures w14:val="none"/>
        </w:rPr>
        <w:t>     </w:t>
      </w:r>
      <w:r w:rsidRPr="00D02DFE">
        <w:rPr>
          <w:rFonts w:eastAsia="Times New Roman"/>
          <w:b/>
          <w:bCs/>
          <w:color w:val="000000"/>
          <w:bdr w:val="none" w:sz="0" w:space="0" w:color="auto" w:frame="1"/>
          <w:lang w:eastAsia="ru-RU"/>
          <w14:ligatures w14:val="none"/>
        </w:rPr>
        <w:t>С 2005 года</w:t>
      </w:r>
      <w:r w:rsidRPr="00D02DFE">
        <w:rPr>
          <w:rFonts w:eastAsia="Times New Roman"/>
          <w:color w:val="000000"/>
          <w:lang w:eastAsia="ru-RU"/>
          <w14:ligatures w14:val="none"/>
        </w:rPr>
        <w:t> заведующая библиотекой – Засыпкина Татьяна Андреевна продолжает работу по автоматизации библиотеки. В это время проходит масштабный ремонт всех помещений библиотеки.</w:t>
      </w:r>
    </w:p>
    <w:p w14:paraId="72FFE7D0" w14:textId="77777777" w:rsidR="00D02DFE" w:rsidRDefault="00D02DFE" w:rsidP="00D02DFE">
      <w:pPr>
        <w:spacing w:after="0" w:line="360" w:lineRule="auto"/>
        <w:jc w:val="both"/>
        <w:rPr>
          <w:rFonts w:eastAsia="Times New Roman"/>
          <w:color w:val="000000"/>
          <w:lang w:eastAsia="ru-RU"/>
          <w14:ligatures w14:val="none"/>
        </w:rPr>
      </w:pPr>
      <w:r w:rsidRPr="00D02DFE">
        <w:rPr>
          <w:rFonts w:eastAsia="Times New Roman"/>
          <w:color w:val="000000"/>
          <w:lang w:eastAsia="ru-RU"/>
          <w14:ligatures w14:val="none"/>
        </w:rPr>
        <w:t>     </w:t>
      </w:r>
      <w:r w:rsidRPr="00D02DFE">
        <w:rPr>
          <w:rFonts w:eastAsia="Times New Roman"/>
          <w:b/>
          <w:bCs/>
          <w:color w:val="000000"/>
          <w:bdr w:val="none" w:sz="0" w:space="0" w:color="auto" w:frame="1"/>
          <w:lang w:eastAsia="ru-RU"/>
          <w14:ligatures w14:val="none"/>
        </w:rPr>
        <w:t>2011 год</w:t>
      </w:r>
      <w:r w:rsidRPr="00D02DFE">
        <w:rPr>
          <w:rFonts w:eastAsia="Times New Roman"/>
          <w:color w:val="000000"/>
          <w:lang w:eastAsia="ru-RU"/>
          <w14:ligatures w14:val="none"/>
        </w:rPr>
        <w:t>, заведующая библиотекой – Долгова Валентина Васильевна. В 2011 году реорганизуется электронный каталог библиотеки на отдельные библиографические базы данных и начинают функционировать все модули программы, в том числе Интернет-модуль, модуль «</w:t>
      </w:r>
      <w:proofErr w:type="spellStart"/>
      <w:r w:rsidRPr="00D02DFE">
        <w:rPr>
          <w:rFonts w:eastAsia="Times New Roman"/>
          <w:color w:val="000000"/>
          <w:lang w:eastAsia="ru-RU"/>
          <w14:ligatures w14:val="none"/>
        </w:rPr>
        <w:t>Книгообеспеченность</w:t>
      </w:r>
      <w:proofErr w:type="spellEnd"/>
      <w:r w:rsidRPr="00D02DFE">
        <w:rPr>
          <w:rFonts w:eastAsia="Times New Roman"/>
          <w:color w:val="000000"/>
          <w:lang w:eastAsia="ru-RU"/>
          <w14:ligatures w14:val="none"/>
        </w:rPr>
        <w:t xml:space="preserve">». Приобретается доступ к электронной библиотечной системе (ЭБС) «Консультант студента». Идет </w:t>
      </w:r>
      <w:proofErr w:type="spellStart"/>
      <w:r w:rsidRPr="00D02DFE">
        <w:rPr>
          <w:rFonts w:eastAsia="Times New Roman"/>
          <w:color w:val="000000"/>
          <w:lang w:eastAsia="ru-RU"/>
          <w14:ligatures w14:val="none"/>
        </w:rPr>
        <w:t>рекаталогизация</w:t>
      </w:r>
      <w:proofErr w:type="spellEnd"/>
      <w:r w:rsidRPr="00D02DFE">
        <w:rPr>
          <w:rFonts w:eastAsia="Times New Roman"/>
          <w:color w:val="000000"/>
          <w:lang w:eastAsia="ru-RU"/>
          <w14:ligatures w14:val="none"/>
        </w:rPr>
        <w:t xml:space="preserve"> библиотечного фонда с 1943 года по 2003 год, с ноября 2012 года – реконверсия карточного каталога «Авторефераты диссертаций» в электронный вариант. Заключаются договоры на пользование электронными ресурсами крупнейших агрегаторов зарубежных электронных интернет-ресурсов: </w:t>
      </w:r>
      <w:proofErr w:type="spellStart"/>
      <w:r w:rsidRPr="00D02DFE">
        <w:rPr>
          <w:rFonts w:eastAsia="Times New Roman"/>
          <w:color w:val="000000"/>
          <w:lang w:eastAsia="ru-RU"/>
          <w14:ligatures w14:val="none"/>
        </w:rPr>
        <w:t>Elsevier</w:t>
      </w:r>
      <w:proofErr w:type="spellEnd"/>
      <w:r w:rsidRPr="00D02DFE">
        <w:rPr>
          <w:rFonts w:eastAsia="Times New Roman"/>
          <w:color w:val="000000"/>
          <w:lang w:eastAsia="ru-RU"/>
          <w14:ligatures w14:val="none"/>
        </w:rPr>
        <w:t xml:space="preserve">, </w:t>
      </w:r>
      <w:proofErr w:type="spellStart"/>
      <w:r w:rsidRPr="00D02DFE">
        <w:rPr>
          <w:rFonts w:eastAsia="Times New Roman"/>
          <w:color w:val="000000"/>
          <w:lang w:eastAsia="ru-RU"/>
          <w14:ligatures w14:val="none"/>
        </w:rPr>
        <w:t>Wolters</w:t>
      </w:r>
      <w:proofErr w:type="spellEnd"/>
      <w:r w:rsidRPr="00D02DFE">
        <w:rPr>
          <w:rFonts w:eastAsia="Times New Roman"/>
          <w:color w:val="000000"/>
          <w:lang w:eastAsia="ru-RU"/>
          <w14:ligatures w14:val="none"/>
        </w:rPr>
        <w:t xml:space="preserve"> </w:t>
      </w:r>
      <w:proofErr w:type="spellStart"/>
      <w:r w:rsidRPr="00D02DFE">
        <w:rPr>
          <w:rFonts w:eastAsia="Times New Roman"/>
          <w:color w:val="000000"/>
          <w:lang w:eastAsia="ru-RU"/>
          <w14:ligatures w14:val="none"/>
        </w:rPr>
        <w:t>Kluwer</w:t>
      </w:r>
      <w:proofErr w:type="spellEnd"/>
      <w:r w:rsidRPr="00D02DFE">
        <w:rPr>
          <w:rFonts w:eastAsia="Times New Roman"/>
          <w:color w:val="000000"/>
          <w:lang w:eastAsia="ru-RU"/>
          <w14:ligatures w14:val="none"/>
        </w:rPr>
        <w:t xml:space="preserve"> Health и другим, подключаются пробные (тестовые) доступы. Библиотека начинает сотрудничество с Национальным электронно-информационным консорциумом (НЭИКОН), вступает в некоммерческое партнерство по содействию медицинским библиотекам «</w:t>
      </w:r>
      <w:proofErr w:type="spellStart"/>
      <w:r w:rsidRPr="00D02DFE">
        <w:rPr>
          <w:rFonts w:eastAsia="Times New Roman"/>
          <w:color w:val="000000"/>
          <w:lang w:eastAsia="ru-RU"/>
          <w14:ligatures w14:val="none"/>
        </w:rPr>
        <w:t>МедАрт</w:t>
      </w:r>
      <w:proofErr w:type="spellEnd"/>
      <w:r w:rsidRPr="00D02DFE">
        <w:rPr>
          <w:rFonts w:eastAsia="Times New Roman"/>
          <w:color w:val="000000"/>
          <w:lang w:eastAsia="ru-RU"/>
          <w14:ligatures w14:val="none"/>
        </w:rPr>
        <w:t>».</w:t>
      </w:r>
    </w:p>
    <w:p w14:paraId="59786498" w14:textId="613B1A7C" w:rsidR="00D02DFE" w:rsidRPr="00D02DFE" w:rsidRDefault="009B6678" w:rsidP="00D02DFE">
      <w:pPr>
        <w:spacing w:after="0" w:line="360" w:lineRule="auto"/>
        <w:jc w:val="both"/>
        <w:rPr>
          <w:rFonts w:eastAsia="Times New Roman"/>
          <w:color w:val="000000"/>
          <w:lang w:eastAsia="ru-RU"/>
          <w14:ligatures w14:val="none"/>
        </w:rPr>
      </w:pPr>
      <w:r w:rsidRPr="00D02DFE">
        <w:rPr>
          <w:rFonts w:eastAsia="Times New Roman"/>
          <w:noProof/>
          <w:color w:val="000000"/>
          <w:lang w:eastAsia="ru-RU"/>
          <w14:ligatures w14:val="none"/>
        </w:rPr>
        <w:lastRenderedPageBreak/>
        <w:drawing>
          <wp:anchor distT="0" distB="0" distL="114300" distR="114300" simplePos="0" relativeHeight="251665920" behindDoc="0" locked="0" layoutInCell="1" allowOverlap="1" wp14:anchorId="40EE955A" wp14:editId="61D7F9B0">
            <wp:simplePos x="0" y="0"/>
            <wp:positionH relativeFrom="column">
              <wp:posOffset>-15875</wp:posOffset>
            </wp:positionH>
            <wp:positionV relativeFrom="paragraph">
              <wp:posOffset>252095</wp:posOffset>
            </wp:positionV>
            <wp:extent cx="2731135" cy="1746885"/>
            <wp:effectExtent l="0" t="0" r="0" b="0"/>
            <wp:wrapThrough wrapText="bothSides">
              <wp:wrapPolygon edited="0">
                <wp:start x="0" y="0"/>
                <wp:lineTo x="0" y="21435"/>
                <wp:lineTo x="21394" y="21435"/>
                <wp:lineTo x="21394" y="0"/>
                <wp:lineTo x="0" y="0"/>
              </wp:wrapPolygon>
            </wp:wrapThrough>
            <wp:docPr id="14633640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31135" cy="1746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6D17F7" w14:textId="12D4C29F" w:rsidR="00D02DFE" w:rsidRPr="00D02DFE" w:rsidRDefault="00D02DFE" w:rsidP="00D02DFE">
      <w:pPr>
        <w:spacing w:after="0" w:line="360" w:lineRule="auto"/>
        <w:jc w:val="both"/>
        <w:rPr>
          <w:rFonts w:eastAsia="Times New Roman"/>
          <w:color w:val="000000"/>
          <w:lang w:eastAsia="ru-RU"/>
          <w14:ligatures w14:val="none"/>
        </w:rPr>
      </w:pPr>
      <w:r w:rsidRPr="00D02DFE">
        <w:rPr>
          <w:rFonts w:eastAsia="Times New Roman"/>
          <w:color w:val="000000"/>
          <w:lang w:eastAsia="ru-RU"/>
          <w14:ligatures w14:val="none"/>
        </w:rPr>
        <w:t> </w:t>
      </w:r>
      <w:r w:rsidRPr="00D02DFE">
        <w:rPr>
          <w:rFonts w:eastAsia="Times New Roman"/>
          <w:b/>
          <w:bCs/>
          <w:color w:val="000000"/>
          <w:bdr w:val="none" w:sz="0" w:space="0" w:color="auto" w:frame="1"/>
          <w:lang w:eastAsia="ru-RU"/>
          <w14:ligatures w14:val="none"/>
        </w:rPr>
        <w:t>В 2023 году</w:t>
      </w:r>
      <w:r w:rsidRPr="00D02DFE">
        <w:rPr>
          <w:rFonts w:eastAsia="Times New Roman"/>
          <w:color w:val="000000"/>
          <w:lang w:eastAsia="ru-RU"/>
          <w14:ligatures w14:val="none"/>
        </w:rPr>
        <w:t> состоялась технологическая модернизация читального зала с ремонтом и полной заменой оборудования и мебели, внедрена RFID-технология для размещения документов в открытом доступе.</w:t>
      </w:r>
    </w:p>
    <w:p w14:paraId="5AB2928A" w14:textId="77777777" w:rsidR="009B6678" w:rsidRDefault="00D02DFE" w:rsidP="009B6678">
      <w:pPr>
        <w:spacing w:after="0" w:line="360" w:lineRule="auto"/>
        <w:ind w:firstLine="708"/>
        <w:jc w:val="both"/>
        <w:rPr>
          <w:rFonts w:eastAsia="Times New Roman"/>
          <w:color w:val="000000"/>
          <w:lang w:eastAsia="ru-RU"/>
          <w14:ligatures w14:val="none"/>
        </w:rPr>
      </w:pPr>
      <w:r w:rsidRPr="00D02DFE">
        <w:rPr>
          <w:rFonts w:eastAsia="Times New Roman"/>
          <w:color w:val="000000"/>
          <w:lang w:eastAsia="ru-RU"/>
          <w14:ligatures w14:val="none"/>
        </w:rPr>
        <w:t>Обучающимся и преподавателям доступны 14 электронных библиотек, включающих полнотекстовые издания, как для образовательного процесса, так и для научно-исследовательской работы и практического здравоохранения. Объем предоставляемых ресурсов составляет более 115000 электронных документов из отечественных и зарубежных образовательных электронных библиотек и баз данных собственной генерации. </w:t>
      </w:r>
      <w:r w:rsidRPr="00D02DFE">
        <w:rPr>
          <w:rFonts w:eastAsia="Times New Roman"/>
          <w:color w:val="000000"/>
          <w:lang w:eastAsia="ru-RU"/>
          <w14:ligatures w14:val="none"/>
        </w:rPr>
        <w:br/>
        <w:t xml:space="preserve">Инновационная политика вуза способствует внедрению информационно-коммуникационных технологий в сферу распространения знаний. </w:t>
      </w:r>
    </w:p>
    <w:p w14:paraId="1A3D386C" w14:textId="0250394B" w:rsidR="00D02DFE" w:rsidRPr="00D02DFE" w:rsidRDefault="00D02DFE" w:rsidP="009B6678">
      <w:pPr>
        <w:spacing w:after="0" w:line="360" w:lineRule="auto"/>
        <w:ind w:firstLine="708"/>
        <w:jc w:val="both"/>
        <w:rPr>
          <w:rFonts w:eastAsia="Times New Roman"/>
          <w:color w:val="000000"/>
          <w:lang w:eastAsia="ru-RU"/>
          <w14:ligatures w14:val="none"/>
        </w:rPr>
      </w:pPr>
      <w:r w:rsidRPr="00D02DFE">
        <w:rPr>
          <w:rFonts w:eastAsia="Times New Roman"/>
          <w:color w:val="000000"/>
          <w:lang w:eastAsia="ru-RU"/>
          <w14:ligatures w14:val="none"/>
        </w:rPr>
        <w:t>Библиотека – часть процесса цифровой трансформации университета.</w:t>
      </w:r>
      <w:r w:rsidRPr="00D02DFE">
        <w:rPr>
          <w:rFonts w:eastAsia="Times New Roman"/>
          <w:color w:val="000000"/>
          <w:lang w:eastAsia="ru-RU"/>
          <w14:ligatures w14:val="none"/>
        </w:rPr>
        <w:br/>
        <w:t>В библиотеке создано современное пространство для совместной и индивидуальной работы. Коворкинг-пространство университетской библиотеки - территория получения знаний, развития творческого потенциала, рождения новых смыслов. </w:t>
      </w:r>
    </w:p>
    <w:p w14:paraId="0520E0E8" w14:textId="77777777" w:rsidR="00215E5B" w:rsidRPr="00D02DFE" w:rsidRDefault="00215E5B" w:rsidP="00D02DFE">
      <w:pPr>
        <w:spacing w:after="0" w:line="360" w:lineRule="auto"/>
      </w:pPr>
    </w:p>
    <w:sectPr w:rsidR="00215E5B" w:rsidRPr="00D02D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E5B"/>
    <w:rsid w:val="00215E5B"/>
    <w:rsid w:val="009B6678"/>
    <w:rsid w:val="00BB3084"/>
    <w:rsid w:val="00BF1614"/>
    <w:rsid w:val="00C328FF"/>
    <w:rsid w:val="00D02DFE"/>
    <w:rsid w:val="00D63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6CE35"/>
  <w15:chartTrackingRefBased/>
  <w15:docId w15:val="{4C9A56DE-EC57-4796-9966-AD66B8C3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D02DFE"/>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02DFE"/>
    <w:rPr>
      <w:rFonts w:eastAsia="Times New Roman"/>
      <w:b/>
      <w:bCs/>
      <w:sz w:val="27"/>
      <w:szCs w:val="27"/>
      <w:lang w:eastAsia="ru-RU"/>
    </w:rPr>
  </w:style>
  <w:style w:type="paragraph" w:styleId="a3">
    <w:name w:val="Normal (Web)"/>
    <w:basedOn w:val="a"/>
    <w:uiPriority w:val="99"/>
    <w:semiHidden/>
    <w:unhideWhenUsed/>
    <w:rsid w:val="00D02DFE"/>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D02D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7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624</Words>
  <Characters>3559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2023-07-31T05:53:00Z</dcterms:created>
  <dcterms:modified xsi:type="dcterms:W3CDTF">2023-07-31T07:46:00Z</dcterms:modified>
</cp:coreProperties>
</file>