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AC" w:rsidRPr="001E0888" w:rsidRDefault="009755AC" w:rsidP="009755AC">
      <w:pPr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888">
        <w:rPr>
          <w:rFonts w:ascii="Times New Roman" w:hAnsi="Times New Roman" w:cs="Times New Roman"/>
          <w:b/>
          <w:bCs/>
          <w:sz w:val="26"/>
          <w:szCs w:val="26"/>
        </w:rPr>
        <w:t>КРЕСТЦОВО-КОПЧИКОВАЯ ТЕРАТОМА</w:t>
      </w:r>
      <w:r w:rsidRPr="001E0888">
        <w:rPr>
          <w:rFonts w:ascii="Times New Roman" w:hAnsi="Times New Roman" w:cs="Times New Roman"/>
          <w:sz w:val="26"/>
          <w:szCs w:val="26"/>
        </w:rPr>
        <w:t xml:space="preserve"> – врожденная неоплазия из группы </w:t>
      </w:r>
      <w:proofErr w:type="spellStart"/>
      <w:r w:rsidRPr="001E0888">
        <w:rPr>
          <w:rFonts w:ascii="Times New Roman" w:hAnsi="Times New Roman" w:cs="Times New Roman"/>
          <w:sz w:val="26"/>
          <w:szCs w:val="26"/>
        </w:rPr>
        <w:t>эмбриом</w:t>
      </w:r>
      <w:proofErr w:type="spellEnd"/>
      <w:r w:rsidRPr="001E088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E0888">
        <w:rPr>
          <w:rFonts w:ascii="Times New Roman" w:hAnsi="Times New Roman" w:cs="Times New Roman"/>
          <w:sz w:val="26"/>
          <w:szCs w:val="26"/>
        </w:rPr>
        <w:t>организмоидных</w:t>
      </w:r>
      <w:proofErr w:type="spellEnd"/>
      <w:r w:rsidRPr="001E0888">
        <w:rPr>
          <w:rFonts w:ascii="Times New Roman" w:hAnsi="Times New Roman" w:cs="Times New Roman"/>
          <w:sz w:val="26"/>
          <w:szCs w:val="26"/>
        </w:rPr>
        <w:t xml:space="preserve"> тератом), локализующаяся в крестцово-копчиковой области. Является самым распространенным новообразованием у новорожденных. </w:t>
      </w:r>
      <w:proofErr w:type="spellStart"/>
      <w:r w:rsidRPr="001E0888">
        <w:rPr>
          <w:rFonts w:ascii="Times New Roman" w:hAnsi="Times New Roman" w:cs="Times New Roman"/>
          <w:sz w:val="26"/>
          <w:szCs w:val="26"/>
        </w:rPr>
        <w:t>Встре</w:t>
      </w:r>
      <w:proofErr w:type="spellEnd"/>
      <w:r w:rsidRPr="001E0888">
        <w:rPr>
          <w:rFonts w:ascii="Times New Roman" w:hAnsi="Times New Roman" w:cs="Times New Roman"/>
          <w:sz w:val="26"/>
          <w:szCs w:val="26"/>
        </w:rPr>
        <w:t xml:space="preserve">, чается с частотой 1:35 000 детей, девочки страдают в 3-4 раза чаще мальчиков. Опухоль включает в себя производные всех трех зародышевых листков. Степень зрелости клеток крестцово-копчиковой тератомы может различаться. Доброкачественные неоплазии встречаются чаще </w:t>
      </w:r>
      <w:proofErr w:type="gramStart"/>
      <w:r w:rsidRPr="001E0888">
        <w:rPr>
          <w:rFonts w:ascii="Times New Roman" w:hAnsi="Times New Roman" w:cs="Times New Roman"/>
          <w:sz w:val="26"/>
          <w:szCs w:val="26"/>
        </w:rPr>
        <w:t>злокачественных</w:t>
      </w:r>
      <w:proofErr w:type="gramEnd"/>
      <w:r w:rsidRPr="001E0888">
        <w:rPr>
          <w:rFonts w:ascii="Times New Roman" w:hAnsi="Times New Roman" w:cs="Times New Roman"/>
          <w:sz w:val="26"/>
          <w:szCs w:val="26"/>
        </w:rPr>
        <w:t>. Крупные новообразования могут становиться причиной </w:t>
      </w:r>
      <w:hyperlink r:id="rId6" w:history="1">
        <w:r w:rsidRPr="001E0888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внутриутробной гибели плода</w:t>
        </w:r>
      </w:hyperlink>
      <w:r w:rsidRPr="001E0888">
        <w:rPr>
          <w:rFonts w:ascii="Times New Roman" w:hAnsi="Times New Roman" w:cs="Times New Roman"/>
          <w:sz w:val="26"/>
          <w:szCs w:val="26"/>
        </w:rPr>
        <w:t>, </w:t>
      </w:r>
      <w:hyperlink r:id="rId7" w:history="1">
        <w:r w:rsidRPr="001E0888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недоношенности</w:t>
        </w:r>
      </w:hyperlink>
      <w:r w:rsidRPr="001E0888">
        <w:rPr>
          <w:rFonts w:ascii="Times New Roman" w:hAnsi="Times New Roman" w:cs="Times New Roman"/>
          <w:sz w:val="26"/>
          <w:szCs w:val="26"/>
        </w:rPr>
        <w:t>, врожденных пороков развития, осложнений и смерти во время родов или в раннем постнатальном периоде.</w:t>
      </w:r>
      <w:r w:rsidR="00196050" w:rsidRPr="001E0888">
        <w:rPr>
          <w:rFonts w:ascii="Times New Roman" w:hAnsi="Times New Roman" w:cs="Times New Roman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19354</wp:posOffset>
            </wp:positionH>
            <wp:positionV relativeFrom="paragraph">
              <wp:posOffset>1933</wp:posOffset>
            </wp:positionV>
            <wp:extent cx="2159607" cy="2878372"/>
            <wp:effectExtent l="19050" t="0" r="0" b="0"/>
            <wp:wrapThrough wrapText="bothSides">
              <wp:wrapPolygon edited="0">
                <wp:start x="-191" y="0"/>
                <wp:lineTo x="-191" y="21443"/>
                <wp:lineTo x="21530" y="21443"/>
                <wp:lineTo x="21530" y="0"/>
                <wp:lineTo x="-191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7_2022-12-10_16-54-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07" cy="2878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08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55AC" w:rsidRPr="001E0888" w:rsidRDefault="009755AC" w:rsidP="009755AC">
      <w:pPr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888">
        <w:rPr>
          <w:rFonts w:ascii="Times New Roman" w:hAnsi="Times New Roman" w:cs="Times New Roman"/>
          <w:sz w:val="26"/>
          <w:szCs w:val="26"/>
        </w:rPr>
        <w:t xml:space="preserve">Причины развития точно не установлены. Предполагается, что тератомы возникают под влиянием нескольких факторов, ведущими из которых являются наследственная предрасположенность и инфекционные заболевания матери в период беременности. В пользу наследственного характера данной патологии свидетельствуют случаи крестцово-копчиковых тератом у близких родственников, в том числе – у </w:t>
      </w:r>
      <w:proofErr w:type="spellStart"/>
      <w:r w:rsidRPr="001E0888">
        <w:rPr>
          <w:rFonts w:ascii="Times New Roman" w:hAnsi="Times New Roman" w:cs="Times New Roman"/>
          <w:sz w:val="26"/>
          <w:szCs w:val="26"/>
        </w:rPr>
        <w:t>однояйцевых</w:t>
      </w:r>
      <w:proofErr w:type="spellEnd"/>
      <w:r w:rsidRPr="001E0888">
        <w:rPr>
          <w:rFonts w:ascii="Times New Roman" w:hAnsi="Times New Roman" w:cs="Times New Roman"/>
          <w:sz w:val="26"/>
          <w:szCs w:val="26"/>
        </w:rPr>
        <w:t xml:space="preserve"> близнецов. Отмечается частое сочетание с пороками развития опорно-двигательного аппарата, мочевыводящей, пищеварительной, </w:t>
      </w:r>
      <w:proofErr w:type="spellStart"/>
      <w:proofErr w:type="gramStart"/>
      <w:r w:rsidRPr="001E0888">
        <w:rPr>
          <w:rFonts w:ascii="Times New Roman" w:hAnsi="Times New Roman" w:cs="Times New Roman"/>
          <w:sz w:val="26"/>
          <w:szCs w:val="26"/>
        </w:rPr>
        <w:t>сердечно-сосудистой</w:t>
      </w:r>
      <w:proofErr w:type="spellEnd"/>
      <w:proofErr w:type="gramEnd"/>
      <w:r w:rsidRPr="001E0888">
        <w:rPr>
          <w:rFonts w:ascii="Times New Roman" w:hAnsi="Times New Roman" w:cs="Times New Roman"/>
          <w:sz w:val="26"/>
          <w:szCs w:val="26"/>
        </w:rPr>
        <w:t xml:space="preserve"> и нервной систем.</w:t>
      </w:r>
    </w:p>
    <w:p w:rsidR="009755AC" w:rsidRDefault="009755AC" w:rsidP="009755AC">
      <w:pPr>
        <w:ind w:left="0" w:right="0"/>
        <w:jc w:val="both"/>
        <w:rPr>
          <w:rFonts w:ascii="Times New Roman" w:hAnsi="Times New Roman" w:cs="Times New Roman"/>
          <w:sz w:val="26"/>
          <w:szCs w:val="26"/>
        </w:rPr>
      </w:pPr>
      <w:r w:rsidRPr="001E0888">
        <w:rPr>
          <w:rFonts w:ascii="Times New Roman" w:hAnsi="Times New Roman" w:cs="Times New Roman"/>
          <w:sz w:val="26"/>
          <w:szCs w:val="26"/>
        </w:rPr>
        <w:t xml:space="preserve">Крестцово-копчиковые тератомы могут располагаться снаружи (более половины случаев заболевания), внутри (у каждого пятого пациента) и частично внутри, частично снаружи. 100% тератом данной локализации содержат ткани-производные эктодермы, 90% - мезодермы и 70% - эндодермы. Опухоль состоит из кист, внутри которых могут находиться элементы кожи, мышечной, хрящевой и нервной ткани, слизистой оболочки кишечника и т. д. Иногда в таких новообразованиях встречаются волосы, ногти и зачатки различных органов. Ткань крестцово-копчиковой тератомы может быть представлена преимущественно зрелыми клетками, включать в себя различное количество незрелых клеток или состоять преимущественно из незрелых </w:t>
      </w:r>
      <w:proofErr w:type="spellStart"/>
      <w:r w:rsidRPr="001E0888">
        <w:rPr>
          <w:rFonts w:ascii="Times New Roman" w:hAnsi="Times New Roman" w:cs="Times New Roman"/>
          <w:sz w:val="26"/>
          <w:szCs w:val="26"/>
        </w:rPr>
        <w:t>герминтативных</w:t>
      </w:r>
      <w:proofErr w:type="spellEnd"/>
      <w:r w:rsidRPr="001E0888">
        <w:rPr>
          <w:rFonts w:ascii="Times New Roman" w:hAnsi="Times New Roman" w:cs="Times New Roman"/>
          <w:sz w:val="26"/>
          <w:szCs w:val="26"/>
        </w:rPr>
        <w:t xml:space="preserve"> клеток. Незрелые тератомы способны к агрессивному росту, </w:t>
      </w:r>
      <w:proofErr w:type="spellStart"/>
      <w:r w:rsidRPr="001E0888">
        <w:rPr>
          <w:rFonts w:ascii="Times New Roman" w:hAnsi="Times New Roman" w:cs="Times New Roman"/>
          <w:sz w:val="26"/>
          <w:szCs w:val="26"/>
        </w:rPr>
        <w:t>лимфогенному</w:t>
      </w:r>
      <w:proofErr w:type="spellEnd"/>
      <w:r w:rsidRPr="001E0888">
        <w:rPr>
          <w:rFonts w:ascii="Times New Roman" w:hAnsi="Times New Roman" w:cs="Times New Roman"/>
          <w:sz w:val="26"/>
          <w:szCs w:val="26"/>
        </w:rPr>
        <w:t xml:space="preserve"> и отдаленному метастазированию. Все доброкачественные неоплазии данного типа представляют угрозу </w:t>
      </w:r>
      <w:proofErr w:type="spellStart"/>
      <w:r w:rsidRPr="001E0888">
        <w:rPr>
          <w:rFonts w:ascii="Times New Roman" w:hAnsi="Times New Roman" w:cs="Times New Roman"/>
          <w:sz w:val="26"/>
          <w:szCs w:val="26"/>
        </w:rPr>
        <w:t>озлокачествления</w:t>
      </w:r>
      <w:proofErr w:type="spellEnd"/>
      <w:r w:rsidRPr="001E0888">
        <w:rPr>
          <w:rFonts w:ascii="Times New Roman" w:hAnsi="Times New Roman" w:cs="Times New Roman"/>
          <w:sz w:val="26"/>
          <w:szCs w:val="26"/>
        </w:rPr>
        <w:t xml:space="preserve"> из-за наличия незрелых эмбриональных тканей. </w:t>
      </w:r>
    </w:p>
    <w:p w:rsidR="001E0888" w:rsidRDefault="001E0888" w:rsidP="009755AC">
      <w:pPr>
        <w:ind w:left="0"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1E0888" w:rsidRDefault="001E0888" w:rsidP="001E0888">
      <w:pPr>
        <w:ind w:left="0" w:right="0"/>
        <w:jc w:val="center"/>
      </w:pPr>
      <w:r>
        <w:rPr>
          <w:noProof/>
          <w:lang w:eastAsia="ru-RU"/>
        </w:rPr>
        <w:drawing>
          <wp:inline distT="0" distB="0" distL="0" distR="0">
            <wp:extent cx="2973540" cy="1800000"/>
            <wp:effectExtent l="19050" t="0" r="0" b="0"/>
            <wp:docPr id="2" name="Рисунок 1" descr="http://2.bp.blogspot.com/-Q9Egb6VlCWc/UWQ3P8G40MI/AAAAAAAAAEk/c1vlFkJt4C8/s1600/Frogger+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Q9Egb6VlCWc/UWQ3P8G40MI/AAAAAAAAAEk/c1vlFkJt4C8/s1600/Frogger+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-237" b="8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54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0888">
        <w:drawing>
          <wp:inline distT="0" distB="0" distL="0" distR="0">
            <wp:extent cx="1993047" cy="1800000"/>
            <wp:effectExtent l="19050" t="0" r="7203" b="0"/>
            <wp:docPr id="3" name="Рисунок 9" descr="https://avatars.mds.yandex.net/get-images-cbir/7888345/fa1NAvPwgfDGRKUcQ2Np-g7430/o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images-cbir/7888345/fa1NAvPwgfDGRKUcQ2Np-g7430/oc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047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iant sacrococcygeal teratoma: Management concerns with reporting of a rare  occurrence of venous air embolism" style="width:23.8pt;height:23.8pt"/>
        </w:pict>
      </w:r>
    </w:p>
    <w:p w:rsidR="001E0888" w:rsidRPr="001E0888" w:rsidRDefault="001E0888" w:rsidP="001E0888">
      <w:pPr>
        <w:ind w:left="0"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9755AC" w:rsidRPr="001E0888" w:rsidRDefault="009755AC" w:rsidP="009755AC">
      <w:pPr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888">
        <w:rPr>
          <w:rFonts w:ascii="Times New Roman" w:hAnsi="Times New Roman" w:cs="Times New Roman"/>
          <w:sz w:val="26"/>
          <w:szCs w:val="26"/>
        </w:rPr>
        <w:lastRenderedPageBreak/>
        <w:t xml:space="preserve">В большинстве случаев заболевание диагностируется либо сразу после рождения, либо </w:t>
      </w:r>
      <w:proofErr w:type="spellStart"/>
      <w:r w:rsidRPr="001E0888">
        <w:rPr>
          <w:rFonts w:ascii="Times New Roman" w:hAnsi="Times New Roman" w:cs="Times New Roman"/>
          <w:sz w:val="26"/>
          <w:szCs w:val="26"/>
        </w:rPr>
        <w:t>внутриутробно</w:t>
      </w:r>
      <w:proofErr w:type="spellEnd"/>
      <w:r w:rsidRPr="001E0888">
        <w:rPr>
          <w:rFonts w:ascii="Times New Roman" w:hAnsi="Times New Roman" w:cs="Times New Roman"/>
          <w:sz w:val="26"/>
          <w:szCs w:val="26"/>
        </w:rPr>
        <w:t>, при проведении антенатального УЗИ. В крестцово-копчиковой зоне новорожденного или плода обнаруживается опухолевидное образование размером от 1 до 30 и более сантиметров. При антенатальном исследовании иногда выявляются крестцово-копчиковые тератомы, превышающие размер плода. В подобных случаях существует высокий риск возникновения внутриутробной </w:t>
      </w:r>
      <w:hyperlink r:id="rId11" w:history="1">
        <w:r w:rsidRPr="001E0888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сердечной недостаточности</w:t>
        </w:r>
      </w:hyperlink>
      <w:r w:rsidRPr="001E0888">
        <w:rPr>
          <w:rFonts w:ascii="Times New Roman" w:hAnsi="Times New Roman" w:cs="Times New Roman"/>
          <w:sz w:val="26"/>
          <w:szCs w:val="26"/>
        </w:rPr>
        <w:t xml:space="preserve">, обусловленной неспособностью </w:t>
      </w:r>
      <w:proofErr w:type="spellStart"/>
      <w:r w:rsidRPr="001E0888">
        <w:rPr>
          <w:rFonts w:ascii="Times New Roman" w:hAnsi="Times New Roman" w:cs="Times New Roman"/>
          <w:sz w:val="26"/>
          <w:szCs w:val="26"/>
        </w:rPr>
        <w:t>сердечно-сосудистой</w:t>
      </w:r>
      <w:proofErr w:type="spellEnd"/>
      <w:r w:rsidRPr="001E0888">
        <w:rPr>
          <w:rFonts w:ascii="Times New Roman" w:hAnsi="Times New Roman" w:cs="Times New Roman"/>
          <w:sz w:val="26"/>
          <w:szCs w:val="26"/>
        </w:rPr>
        <w:t xml:space="preserve"> системы обеспечить достаточно интенсивное </w:t>
      </w:r>
      <w:proofErr w:type="gramStart"/>
      <w:r w:rsidRPr="001E0888">
        <w:rPr>
          <w:rFonts w:ascii="Times New Roman" w:hAnsi="Times New Roman" w:cs="Times New Roman"/>
          <w:sz w:val="26"/>
          <w:szCs w:val="26"/>
        </w:rPr>
        <w:t>кровоснабжение</w:t>
      </w:r>
      <w:proofErr w:type="gramEnd"/>
      <w:r w:rsidRPr="001E0888">
        <w:rPr>
          <w:rFonts w:ascii="Times New Roman" w:hAnsi="Times New Roman" w:cs="Times New Roman"/>
          <w:sz w:val="26"/>
          <w:szCs w:val="26"/>
        </w:rPr>
        <w:t xml:space="preserve"> как в организме плода, так и в тканях крестцово-копчиковой тератомы. Кроме того, при крупных тератомах существует опасность развития </w:t>
      </w:r>
      <w:proofErr w:type="spellStart"/>
      <w:r w:rsidRPr="001E0888">
        <w:rPr>
          <w:rFonts w:ascii="Times New Roman" w:hAnsi="Times New Roman" w:cs="Times New Roman"/>
          <w:sz w:val="26"/>
          <w:szCs w:val="26"/>
        </w:rPr>
        <w:t>неимунной</w:t>
      </w:r>
      <w:proofErr w:type="spellEnd"/>
      <w:r w:rsidRPr="001E0888">
        <w:rPr>
          <w:rFonts w:ascii="Times New Roman" w:hAnsi="Times New Roman" w:cs="Times New Roman"/>
          <w:sz w:val="26"/>
          <w:szCs w:val="26"/>
        </w:rPr>
        <w:t> </w:t>
      </w:r>
      <w:hyperlink r:id="rId12" w:history="1">
        <w:r w:rsidRPr="001E0888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водянки плода</w:t>
        </w:r>
      </w:hyperlink>
      <w:r w:rsidRPr="001E0888">
        <w:rPr>
          <w:rFonts w:ascii="Times New Roman" w:hAnsi="Times New Roman" w:cs="Times New Roman"/>
          <w:sz w:val="26"/>
          <w:szCs w:val="26"/>
        </w:rPr>
        <w:t>. Это, а также возможность разрыва опухоли с последующим массивным кровотечением во время родов обуславливают повышенный риск гибели плода в позднем внутриутробном периоде или в периоде родов.</w:t>
      </w:r>
    </w:p>
    <w:p w:rsidR="009755AC" w:rsidRPr="001E0888" w:rsidRDefault="009755AC" w:rsidP="009755AC">
      <w:pPr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888">
        <w:rPr>
          <w:rFonts w:ascii="Times New Roman" w:hAnsi="Times New Roman" w:cs="Times New Roman"/>
          <w:sz w:val="26"/>
          <w:szCs w:val="26"/>
        </w:rPr>
        <w:t xml:space="preserve">При обследовании новорожденного обнаруживается узел неравномерной консистенции. Крестцово-копчиковые тератомы больших размеров распространяются на область ягодиц и промежности, смещая кпереди влагалище и задний проход. Кожа над новообразованием обычно не изменена. Иногда на поверхности опухоли видна сеть расширенных вен или рубцовые изменения. При пальпации крестцово-копчиковой тератомы выявляются участки различной плотности, что обусловлено наличием плотных костных и хрящевых включений, зон мягких тканей и заполненных слизью кист. При ректальном исследовании нередко удается определить верхнюю границу новообразования, расположенную в </w:t>
      </w:r>
      <w:proofErr w:type="spellStart"/>
      <w:r w:rsidRPr="001E0888">
        <w:rPr>
          <w:rFonts w:ascii="Times New Roman" w:hAnsi="Times New Roman" w:cs="Times New Roman"/>
          <w:sz w:val="26"/>
          <w:szCs w:val="26"/>
        </w:rPr>
        <w:t>пресакральном</w:t>
      </w:r>
      <w:proofErr w:type="spellEnd"/>
      <w:r w:rsidRPr="001E0888">
        <w:rPr>
          <w:rFonts w:ascii="Times New Roman" w:hAnsi="Times New Roman" w:cs="Times New Roman"/>
          <w:sz w:val="26"/>
          <w:szCs w:val="26"/>
        </w:rPr>
        <w:t xml:space="preserve"> пространстве. Иногда верхняя граница недоступна пальпации из-за слишком высокого расположения. Сзади крестцово-копчиковая тератома распространяется под ягодичные мышцы.</w:t>
      </w:r>
    </w:p>
    <w:p w:rsidR="009755AC" w:rsidRPr="001E0888" w:rsidRDefault="009755AC" w:rsidP="009755AC">
      <w:pPr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888">
        <w:rPr>
          <w:rFonts w:ascii="Times New Roman" w:hAnsi="Times New Roman" w:cs="Times New Roman"/>
          <w:sz w:val="26"/>
          <w:szCs w:val="26"/>
        </w:rPr>
        <w:t xml:space="preserve">У новорожденного могут наблюдаться симптомы </w:t>
      </w:r>
      <w:proofErr w:type="spellStart"/>
      <w:proofErr w:type="gramStart"/>
      <w:r w:rsidRPr="001E0888">
        <w:rPr>
          <w:rFonts w:ascii="Times New Roman" w:hAnsi="Times New Roman" w:cs="Times New Roman"/>
          <w:sz w:val="26"/>
          <w:szCs w:val="26"/>
        </w:rPr>
        <w:t>сердечно-сосудистой</w:t>
      </w:r>
      <w:proofErr w:type="spellEnd"/>
      <w:proofErr w:type="gramEnd"/>
      <w:r w:rsidRPr="001E0888">
        <w:rPr>
          <w:rFonts w:ascii="Times New Roman" w:hAnsi="Times New Roman" w:cs="Times New Roman"/>
          <w:sz w:val="26"/>
          <w:szCs w:val="26"/>
        </w:rPr>
        <w:t xml:space="preserve"> недостаточности. Возможны запоры и затруднения мочеиспускания. В последующем крупные опухоли нередко изъязвляются. При проведении инструментальных исследований у пациентов с крестцово-копчиковой тератомой могут выявляться </w:t>
      </w:r>
      <w:hyperlink r:id="rId13" w:history="1">
        <w:r w:rsidRPr="001E0888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гидронефроз</w:t>
        </w:r>
      </w:hyperlink>
      <w:r w:rsidRPr="001E0888">
        <w:rPr>
          <w:rFonts w:ascii="Times New Roman" w:hAnsi="Times New Roman" w:cs="Times New Roman"/>
          <w:sz w:val="26"/>
          <w:szCs w:val="26"/>
        </w:rPr>
        <w:t xml:space="preserve">, атрезия уретры, аномалии скелета (деформации костей таза и тазобедренных суставов) и пороки развития нижних отделов желудочно-кишечного тракта. Крестец обычно не изменен, копчик «сдвинут» кпереди. Для большинства крестцово-копчиковых тератом </w:t>
      </w:r>
      <w:proofErr w:type="gramStart"/>
      <w:r w:rsidRPr="001E0888">
        <w:rPr>
          <w:rFonts w:ascii="Times New Roman" w:hAnsi="Times New Roman" w:cs="Times New Roman"/>
          <w:sz w:val="26"/>
          <w:szCs w:val="26"/>
        </w:rPr>
        <w:t>характерны</w:t>
      </w:r>
      <w:proofErr w:type="gramEnd"/>
      <w:r w:rsidRPr="001E0888">
        <w:rPr>
          <w:rFonts w:ascii="Times New Roman" w:hAnsi="Times New Roman" w:cs="Times New Roman"/>
          <w:sz w:val="26"/>
          <w:szCs w:val="26"/>
        </w:rPr>
        <w:t xml:space="preserve"> медленный рост и доброкачественное течение. Во втором полугодии жизни ребенка возникает опасность </w:t>
      </w:r>
      <w:hyperlink r:id="rId14" w:history="1">
        <w:r w:rsidRPr="001E0888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малигнизации</w:t>
        </w:r>
      </w:hyperlink>
      <w:r w:rsidRPr="001E088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E0888">
        <w:rPr>
          <w:rFonts w:ascii="Times New Roman" w:hAnsi="Times New Roman" w:cs="Times New Roman"/>
          <w:sz w:val="26"/>
          <w:szCs w:val="26"/>
        </w:rPr>
        <w:t>Озлокачествление</w:t>
      </w:r>
      <w:proofErr w:type="spellEnd"/>
      <w:r w:rsidRPr="001E0888">
        <w:rPr>
          <w:rFonts w:ascii="Times New Roman" w:hAnsi="Times New Roman" w:cs="Times New Roman"/>
          <w:sz w:val="26"/>
          <w:szCs w:val="26"/>
        </w:rPr>
        <w:t xml:space="preserve"> выявляется у 10% больных. </w:t>
      </w:r>
      <w:proofErr w:type="spellStart"/>
      <w:r w:rsidRPr="001E0888">
        <w:rPr>
          <w:rFonts w:ascii="Times New Roman" w:hAnsi="Times New Roman" w:cs="Times New Roman"/>
          <w:sz w:val="26"/>
          <w:szCs w:val="26"/>
        </w:rPr>
        <w:t>Малигнизировавшиеся</w:t>
      </w:r>
      <w:proofErr w:type="spellEnd"/>
      <w:r w:rsidRPr="001E0888">
        <w:rPr>
          <w:rFonts w:ascii="Times New Roman" w:hAnsi="Times New Roman" w:cs="Times New Roman"/>
          <w:sz w:val="26"/>
          <w:szCs w:val="26"/>
        </w:rPr>
        <w:t xml:space="preserve"> крестцово-копчиковые тератомы быстро растут, </w:t>
      </w:r>
      <w:proofErr w:type="spellStart"/>
      <w:r w:rsidRPr="001E0888">
        <w:rPr>
          <w:rFonts w:ascii="Times New Roman" w:hAnsi="Times New Roman" w:cs="Times New Roman"/>
          <w:sz w:val="26"/>
          <w:szCs w:val="26"/>
        </w:rPr>
        <w:t>метастазируют</w:t>
      </w:r>
      <w:proofErr w:type="spellEnd"/>
      <w:r w:rsidRPr="001E0888">
        <w:rPr>
          <w:rFonts w:ascii="Times New Roman" w:hAnsi="Times New Roman" w:cs="Times New Roman"/>
          <w:sz w:val="26"/>
          <w:szCs w:val="26"/>
        </w:rPr>
        <w:t xml:space="preserve"> в регионарные </w:t>
      </w:r>
      <w:proofErr w:type="spellStart"/>
      <w:r w:rsidRPr="001E0888">
        <w:rPr>
          <w:rFonts w:ascii="Times New Roman" w:hAnsi="Times New Roman" w:cs="Times New Roman"/>
          <w:sz w:val="26"/>
          <w:szCs w:val="26"/>
        </w:rPr>
        <w:t>лимфоузлы</w:t>
      </w:r>
      <w:proofErr w:type="spellEnd"/>
      <w:r w:rsidRPr="001E0888">
        <w:rPr>
          <w:rFonts w:ascii="Times New Roman" w:hAnsi="Times New Roman" w:cs="Times New Roman"/>
          <w:sz w:val="26"/>
          <w:szCs w:val="26"/>
        </w:rPr>
        <w:t xml:space="preserve"> и отдаленные органы. В отдельных случаях обнаруживаются первично злокачественные неоплазии, которые бурно развиваются с первых дней после родов и дают </w:t>
      </w:r>
      <w:hyperlink r:id="rId15" w:history="1">
        <w:r w:rsidRPr="001E0888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метастазы</w:t>
        </w:r>
      </w:hyperlink>
      <w:r w:rsidRPr="001E0888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Pr="001E0888">
        <w:rPr>
          <w:rFonts w:ascii="Times New Roman" w:hAnsi="Times New Roman" w:cs="Times New Roman"/>
          <w:sz w:val="26"/>
          <w:szCs w:val="26"/>
        </w:rPr>
        <w:t>в первые</w:t>
      </w:r>
      <w:proofErr w:type="gramEnd"/>
      <w:r w:rsidRPr="001E0888">
        <w:rPr>
          <w:rFonts w:ascii="Times New Roman" w:hAnsi="Times New Roman" w:cs="Times New Roman"/>
          <w:sz w:val="26"/>
          <w:szCs w:val="26"/>
        </w:rPr>
        <w:t xml:space="preserve"> месяцы жизни ребенка.</w:t>
      </w:r>
    </w:p>
    <w:p w:rsidR="009755AC" w:rsidRPr="001E0888" w:rsidRDefault="009755AC" w:rsidP="009755AC">
      <w:pPr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888">
        <w:rPr>
          <w:rFonts w:ascii="Times New Roman" w:hAnsi="Times New Roman" w:cs="Times New Roman"/>
          <w:sz w:val="26"/>
          <w:szCs w:val="26"/>
        </w:rPr>
        <w:t>Как правило, постановка диагноза не представляет затруднений. Опухоль без труда определяется визуально при первом осмотре ребенка сразу после рождения. Для оценки распространенности крестцово-копчиковой тератомы и ее взаимоотношений с близлежащими органами осуществляют КТ, МРТ и УЗИ области поражения и органов малого таза. Для определения степени злокачественности новообразования назначают тест на </w:t>
      </w:r>
      <w:proofErr w:type="spellStart"/>
      <w:r w:rsidRPr="001E0888">
        <w:rPr>
          <w:rFonts w:ascii="Times New Roman" w:hAnsi="Times New Roman" w:cs="Times New Roman"/>
          <w:sz w:val="26"/>
          <w:szCs w:val="26"/>
        </w:rPr>
        <w:fldChar w:fldCharType="begin"/>
      </w:r>
      <w:r w:rsidRPr="001E0888">
        <w:rPr>
          <w:rFonts w:ascii="Times New Roman" w:hAnsi="Times New Roman" w:cs="Times New Roman"/>
          <w:sz w:val="26"/>
          <w:szCs w:val="26"/>
        </w:rPr>
        <w:instrText xml:space="preserve"> HYPERLINK "https://www.krasotaimedicina.ru/lab-test/tumor-markers/" </w:instrText>
      </w:r>
      <w:r w:rsidRPr="001E0888">
        <w:rPr>
          <w:rFonts w:ascii="Times New Roman" w:hAnsi="Times New Roman" w:cs="Times New Roman"/>
          <w:sz w:val="26"/>
          <w:szCs w:val="26"/>
        </w:rPr>
        <w:fldChar w:fldCharType="separate"/>
      </w:r>
      <w:r w:rsidRPr="001E0888">
        <w:rPr>
          <w:rStyle w:val="a9"/>
          <w:rFonts w:ascii="Times New Roman" w:hAnsi="Times New Roman" w:cs="Times New Roman"/>
          <w:color w:val="auto"/>
          <w:sz w:val="26"/>
          <w:szCs w:val="26"/>
          <w:u w:val="none"/>
        </w:rPr>
        <w:t>онкомаркеры</w:t>
      </w:r>
      <w:proofErr w:type="spellEnd"/>
      <w:r w:rsidRPr="001E0888">
        <w:rPr>
          <w:rFonts w:ascii="Times New Roman" w:hAnsi="Times New Roman" w:cs="Times New Roman"/>
          <w:sz w:val="26"/>
          <w:szCs w:val="26"/>
        </w:rPr>
        <w:fldChar w:fldCharType="end"/>
      </w:r>
      <w:r w:rsidRPr="001E0888">
        <w:rPr>
          <w:rFonts w:ascii="Times New Roman" w:hAnsi="Times New Roman" w:cs="Times New Roman"/>
          <w:sz w:val="26"/>
          <w:szCs w:val="26"/>
        </w:rPr>
        <w:t> и биопсию. В отдельных случаях крестцово-копчиковую тератому приходится дифференцировать со спинномозговой грыжей при </w:t>
      </w:r>
      <w:hyperlink r:id="rId16" w:history="1">
        <w:r w:rsidRPr="001E0888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расщеплении позвоночника</w:t>
        </w:r>
      </w:hyperlink>
      <w:r w:rsidRPr="001E0888">
        <w:rPr>
          <w:rFonts w:ascii="Times New Roman" w:hAnsi="Times New Roman" w:cs="Times New Roman"/>
          <w:sz w:val="26"/>
          <w:szCs w:val="26"/>
        </w:rPr>
        <w:t>.</w:t>
      </w:r>
    </w:p>
    <w:p w:rsidR="007F521D" w:rsidRPr="001E0888" w:rsidRDefault="009755AC" w:rsidP="009755AC">
      <w:pPr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888">
        <w:rPr>
          <w:rFonts w:ascii="Times New Roman" w:hAnsi="Times New Roman" w:cs="Times New Roman"/>
          <w:sz w:val="26"/>
          <w:szCs w:val="26"/>
        </w:rPr>
        <w:t xml:space="preserve">Прогноз при крестцово-копчиковой тератоме зависит от размеров и степени злокачественности неоплазии. Доброкачественные новообразования рассматриваются как </w:t>
      </w:r>
      <w:proofErr w:type="spellStart"/>
      <w:r w:rsidRPr="001E0888">
        <w:rPr>
          <w:rFonts w:ascii="Times New Roman" w:hAnsi="Times New Roman" w:cs="Times New Roman"/>
          <w:sz w:val="26"/>
          <w:szCs w:val="26"/>
        </w:rPr>
        <w:t>прогностически</w:t>
      </w:r>
      <w:proofErr w:type="spellEnd"/>
      <w:r w:rsidRPr="001E0888">
        <w:rPr>
          <w:rFonts w:ascii="Times New Roman" w:hAnsi="Times New Roman" w:cs="Times New Roman"/>
          <w:sz w:val="26"/>
          <w:szCs w:val="26"/>
        </w:rPr>
        <w:t xml:space="preserve"> благоприятные. Исключением являются крестцово-копчиковые тератомы </w:t>
      </w:r>
      <w:r w:rsidRPr="001E0888">
        <w:rPr>
          <w:rFonts w:ascii="Times New Roman" w:hAnsi="Times New Roman" w:cs="Times New Roman"/>
          <w:sz w:val="26"/>
          <w:szCs w:val="26"/>
        </w:rPr>
        <w:lastRenderedPageBreak/>
        <w:t xml:space="preserve">крупных размеров, вызывающие </w:t>
      </w:r>
      <w:proofErr w:type="spellStart"/>
      <w:proofErr w:type="gramStart"/>
      <w:r w:rsidRPr="001E0888">
        <w:rPr>
          <w:rFonts w:ascii="Times New Roman" w:hAnsi="Times New Roman" w:cs="Times New Roman"/>
          <w:sz w:val="26"/>
          <w:szCs w:val="26"/>
        </w:rPr>
        <w:t>сердечно-сосудистую</w:t>
      </w:r>
      <w:proofErr w:type="spellEnd"/>
      <w:proofErr w:type="gramEnd"/>
      <w:r w:rsidRPr="001E0888">
        <w:rPr>
          <w:rFonts w:ascii="Times New Roman" w:hAnsi="Times New Roman" w:cs="Times New Roman"/>
          <w:sz w:val="26"/>
          <w:szCs w:val="26"/>
        </w:rPr>
        <w:t xml:space="preserve"> недостаточность, водянку плода и другие осложнения. Первично злокачественные и </w:t>
      </w:r>
      <w:proofErr w:type="spellStart"/>
      <w:r w:rsidRPr="001E0888">
        <w:rPr>
          <w:rFonts w:ascii="Times New Roman" w:hAnsi="Times New Roman" w:cs="Times New Roman"/>
          <w:sz w:val="26"/>
          <w:szCs w:val="26"/>
        </w:rPr>
        <w:t>малигнизировавшиеся</w:t>
      </w:r>
      <w:proofErr w:type="spellEnd"/>
      <w:r w:rsidRPr="001E0888">
        <w:rPr>
          <w:rFonts w:ascii="Times New Roman" w:hAnsi="Times New Roman" w:cs="Times New Roman"/>
          <w:sz w:val="26"/>
          <w:szCs w:val="26"/>
        </w:rPr>
        <w:t xml:space="preserve"> опухоли являются </w:t>
      </w:r>
      <w:proofErr w:type="spellStart"/>
      <w:r w:rsidRPr="001E0888">
        <w:rPr>
          <w:rFonts w:ascii="Times New Roman" w:hAnsi="Times New Roman" w:cs="Times New Roman"/>
          <w:sz w:val="26"/>
          <w:szCs w:val="26"/>
        </w:rPr>
        <w:t>прогностически</w:t>
      </w:r>
      <w:proofErr w:type="spellEnd"/>
      <w:r w:rsidRPr="001E0888">
        <w:rPr>
          <w:rFonts w:ascii="Times New Roman" w:hAnsi="Times New Roman" w:cs="Times New Roman"/>
          <w:sz w:val="26"/>
          <w:szCs w:val="26"/>
        </w:rPr>
        <w:t xml:space="preserve"> неблагоприятными. Средняя летальность больных с крестцово-копчиковыми тератомами составляет около 50%. Большинство летальных исходов обусловлено аномалиями развития плода и разрывами крупных неоплазий во время родов.</w:t>
      </w:r>
    </w:p>
    <w:p w:rsidR="00586020" w:rsidRPr="001E0888" w:rsidRDefault="00586020" w:rsidP="009755AC">
      <w:pPr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6020" w:rsidRDefault="00586020" w:rsidP="009755AC">
      <w:pPr>
        <w:ind w:left="0" w:righ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E0888">
        <w:rPr>
          <w:rFonts w:ascii="Times New Roman" w:hAnsi="Times New Roman" w:cs="Times New Roman"/>
          <w:i/>
          <w:sz w:val="26"/>
          <w:szCs w:val="26"/>
        </w:rPr>
        <w:t xml:space="preserve">Медицинский справочник болезней. Автор статьи Конева Е.В. </w:t>
      </w:r>
    </w:p>
    <w:p w:rsidR="001E0888" w:rsidRDefault="001E0888" w:rsidP="009755AC">
      <w:pPr>
        <w:ind w:left="0" w:righ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E0888" w:rsidRPr="001E0888" w:rsidRDefault="001E0888" w:rsidP="009755AC">
      <w:pPr>
        <w:ind w:left="0" w:righ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pict>
          <v:shape id="_x0000_i1026" type="#_x0000_t75" alt="Giant sacrococcygeal teratoma: Management concerns with reporting of a rare  occurrence of venous air embolism" style="width:23.8pt;height:23.8pt"/>
        </w:pict>
      </w:r>
    </w:p>
    <w:sectPr w:rsidR="001E0888" w:rsidRPr="001E0888" w:rsidSect="00196050">
      <w:headerReference w:type="default" r:id="rId17"/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CAA" w:rsidRDefault="00352CAA" w:rsidP="00196050">
      <w:r>
        <w:separator/>
      </w:r>
    </w:p>
  </w:endnote>
  <w:endnote w:type="continuationSeparator" w:id="0">
    <w:p w:rsidR="00352CAA" w:rsidRDefault="00352CAA" w:rsidP="00196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CAA" w:rsidRDefault="00352CAA" w:rsidP="00196050">
      <w:r>
        <w:separator/>
      </w:r>
    </w:p>
  </w:footnote>
  <w:footnote w:type="continuationSeparator" w:id="0">
    <w:p w:rsidR="00352CAA" w:rsidRDefault="00352CAA" w:rsidP="001960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3C419B59C72D46C9A90E4B301332ABF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96050" w:rsidRDefault="00196050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БИОЛОГИЯ РАЗВИТИЯ. ПОРОКИ И АНОМАЛИИ</w:t>
        </w:r>
      </w:p>
    </w:sdtContent>
  </w:sdt>
  <w:p w:rsidR="00196050" w:rsidRDefault="0019605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050"/>
    <w:rsid w:val="00196050"/>
    <w:rsid w:val="001E0888"/>
    <w:rsid w:val="00352CAA"/>
    <w:rsid w:val="0037307A"/>
    <w:rsid w:val="00586020"/>
    <w:rsid w:val="007F521D"/>
    <w:rsid w:val="009755AC"/>
    <w:rsid w:val="00A15DF9"/>
    <w:rsid w:val="00F8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1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5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0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6050"/>
  </w:style>
  <w:style w:type="paragraph" w:styleId="a5">
    <w:name w:val="footer"/>
    <w:basedOn w:val="a"/>
    <w:link w:val="a6"/>
    <w:uiPriority w:val="99"/>
    <w:semiHidden/>
    <w:unhideWhenUsed/>
    <w:rsid w:val="00196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6050"/>
  </w:style>
  <w:style w:type="paragraph" w:styleId="a7">
    <w:name w:val="Balloon Text"/>
    <w:basedOn w:val="a"/>
    <w:link w:val="a8"/>
    <w:uiPriority w:val="99"/>
    <w:semiHidden/>
    <w:unhideWhenUsed/>
    <w:rsid w:val="001960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605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755A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755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rmal (Web)"/>
    <w:basedOn w:val="a"/>
    <w:uiPriority w:val="99"/>
    <w:semiHidden/>
    <w:unhideWhenUsed/>
    <w:rsid w:val="009755A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krasotaimedicina.ru/diseases/zabolevanija_urology/hydronephrosi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rasotaimedicina.ru/diseases/children/premature-babies" TargetMode="External"/><Relationship Id="rId12" Type="http://schemas.openxmlformats.org/officeDocument/2006/relationships/hyperlink" Target="https://www.krasotaimedicina.ru/diseases/children/hydrops-fetalis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krasotaimedicina.ru/diseases/zabolevanija_neurology/spina-bifida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krasotaimedicina.ru/diseases/zabolevanija_gynaecology/antenatal-fetal-death" TargetMode="External"/><Relationship Id="rId11" Type="http://schemas.openxmlformats.org/officeDocument/2006/relationships/hyperlink" Target="https://www.krasotaimedicina.ru/diseases/zabolevanija_cardiology/heart_failur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krasotaimedicina.ru/diseases/oncologic/metastases" TargetMode="External"/><Relationship Id="rId10" Type="http://schemas.openxmlformats.org/officeDocument/2006/relationships/image" Target="media/image3.jpeg"/><Relationship Id="rId19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www.krasotaimedicina.ru/diseases/oncologic/malignizatio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C419B59C72D46C9A90E4B301332AB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1FFCE2-5811-4E13-9B23-522D3517AACF}"/>
      </w:docPartPr>
      <w:docPartBody>
        <w:p w:rsidR="00000000" w:rsidRDefault="0037189E" w:rsidP="0037189E">
          <w:pPr>
            <w:pStyle w:val="3C419B59C72D46C9A90E4B301332ABF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37189E"/>
    <w:rsid w:val="0037189E"/>
    <w:rsid w:val="007D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C419B59C72D46C9A90E4B301332ABF1">
    <w:name w:val="3C419B59C72D46C9A90E4B301332ABF1"/>
    <w:rsid w:val="0037189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БИОЛОГИЯ РАЗВИТИЯ. ПОРОКИ И АНОМАЛИИ</dc:title>
  <dc:subject/>
  <dc:creator>зайка</dc:creator>
  <cp:keywords/>
  <dc:description/>
  <cp:lastModifiedBy>зайка</cp:lastModifiedBy>
  <cp:revision>3</cp:revision>
  <dcterms:created xsi:type="dcterms:W3CDTF">2022-12-13T11:45:00Z</dcterms:created>
  <dcterms:modified xsi:type="dcterms:W3CDTF">2022-12-13T13:18:00Z</dcterms:modified>
</cp:coreProperties>
</file>