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8C" w:rsidRPr="007F468C" w:rsidRDefault="007F468C" w:rsidP="007F468C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A52291" w:rsidRPr="007F468C" w:rsidRDefault="007F468C" w:rsidP="007F46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7F46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СОЛИДАРНОСТЬ И СОТРУДНИЧЕСТВО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Pr="007F4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Сборник материалов научной конференции студентов и молодых ученых, посвященной празднованию Международного дня Биоэтики. 2018</w:t>
      </w:r>
      <w:r w:rsidRPr="007F4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Издательство: Издательство "</w:t>
      </w:r>
      <w:proofErr w:type="spellStart"/>
      <w:r w:rsidRPr="007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</w:t>
      </w:r>
      <w:proofErr w:type="spellEnd"/>
      <w:r w:rsidRPr="007F468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7F468C" w:rsidRDefault="007F468C" w:rsidP="007F468C">
      <w:pPr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Ссылка</w:t>
      </w:r>
    </w:p>
    <w:p w:rsidR="007F468C" w:rsidRDefault="007F468C" w:rsidP="007F468C">
      <w:hyperlink r:id="rId6" w:history="1">
        <w:r w:rsidRPr="0008301F">
          <w:rPr>
            <w:rStyle w:val="a3"/>
          </w:rPr>
          <w:t>https://www.elibrary.ru/item.asp?id=37123658&amp;selid=37197345</w:t>
        </w:r>
      </w:hyperlink>
    </w:p>
    <w:p w:rsidR="007F468C" w:rsidRDefault="007F468C" w:rsidP="007F468C">
      <w:r>
        <w:rPr>
          <w:noProof/>
          <w:lang w:eastAsia="ru-RU"/>
        </w:rPr>
        <w:drawing>
          <wp:inline distT="0" distB="0" distL="0" distR="0" wp14:anchorId="73D39FE3" wp14:editId="53E25833">
            <wp:extent cx="3003592" cy="4160712"/>
            <wp:effectExtent l="133350" t="114300" r="139700" b="1638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9383" t="18331" r="35718" b="20315"/>
                    <a:stretch/>
                  </pic:blipFill>
                  <pic:spPr bwMode="auto">
                    <a:xfrm>
                      <a:off x="0" y="0"/>
                      <a:ext cx="3006802" cy="41651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34"/>
    <w:rsid w:val="00462C34"/>
    <w:rsid w:val="007F468C"/>
    <w:rsid w:val="00A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6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6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37123658&amp;selid=37197345" TargetMode="External"/><Relationship Id="rId5" Type="http://schemas.openxmlformats.org/officeDocument/2006/relationships/hyperlink" Target="https://www.elibrary.ru/item.asp?id=37123658&amp;selid=371973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2022-12-06T16:49:00Z</dcterms:created>
  <dcterms:modified xsi:type="dcterms:W3CDTF">2022-12-06T16:51:00Z</dcterms:modified>
</cp:coreProperties>
</file>